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EB69F3" w14:textId="14F042DC" w:rsidR="006F3C7A" w:rsidRPr="006F3C7A" w:rsidRDefault="006F3C7A" w:rsidP="006F3C7A">
      <w:pPr>
        <w:spacing w:after="120"/>
        <w:ind w:left="1985" w:hanging="1985"/>
        <w:jc w:val="both"/>
        <w:rPr>
          <w:rFonts w:ascii="Arial" w:eastAsia="SimSun" w:hAnsi="Arial" w:cs="Arial"/>
          <w:b/>
          <w:sz w:val="24"/>
          <w:szCs w:val="24"/>
          <w:lang w:val="en-US"/>
        </w:rPr>
      </w:pPr>
      <w:r w:rsidRPr="006F3C7A">
        <w:rPr>
          <w:rFonts w:ascii="Arial" w:eastAsia="SimSun" w:hAnsi="Arial" w:cs="Arial"/>
          <w:b/>
          <w:sz w:val="24"/>
          <w:szCs w:val="24"/>
          <w:lang w:val="en-US"/>
        </w:rPr>
        <w:t>3GPP TSG-RAN WG4 Meeting #114bis</w:t>
      </w:r>
      <w:r w:rsidRPr="006F3C7A">
        <w:rPr>
          <w:rFonts w:ascii="Arial" w:eastAsia="SimSun" w:hAnsi="Arial" w:cs="Arial"/>
          <w:b/>
          <w:sz w:val="24"/>
          <w:szCs w:val="24"/>
          <w:lang w:val="en-US"/>
        </w:rPr>
        <w:tab/>
      </w:r>
      <w:r w:rsidRPr="006F3C7A">
        <w:rPr>
          <w:rFonts w:ascii="Arial" w:eastAsia="SimSun" w:hAnsi="Arial" w:cs="Arial"/>
          <w:b/>
          <w:sz w:val="24"/>
          <w:szCs w:val="24"/>
          <w:lang w:val="en-US"/>
        </w:rPr>
        <w:tab/>
      </w:r>
      <w:r>
        <w:rPr>
          <w:rFonts w:ascii="Arial" w:eastAsia="SimSun" w:hAnsi="Arial" w:cs="Arial"/>
          <w:b/>
          <w:sz w:val="24"/>
          <w:szCs w:val="24"/>
          <w:lang w:val="en-US"/>
        </w:rPr>
        <w:t xml:space="preserve">               </w:t>
      </w:r>
      <w:r w:rsidR="00932A43" w:rsidRPr="00932A43">
        <w:rPr>
          <w:rFonts w:ascii="Arial" w:eastAsia="SimSun" w:hAnsi="Arial" w:cs="Arial"/>
          <w:b/>
          <w:sz w:val="24"/>
          <w:szCs w:val="24"/>
          <w:lang w:val="en-US"/>
        </w:rPr>
        <w:t>R4-2504066</w:t>
      </w:r>
    </w:p>
    <w:p w14:paraId="5A7C9EF2" w14:textId="77777777" w:rsidR="006F3C7A" w:rsidRDefault="006F3C7A" w:rsidP="006F3C7A">
      <w:pPr>
        <w:spacing w:after="120"/>
        <w:ind w:left="1985" w:hanging="1985"/>
        <w:jc w:val="both"/>
        <w:rPr>
          <w:rFonts w:ascii="Arial" w:eastAsia="SimSun" w:hAnsi="Arial" w:cs="Arial"/>
          <w:b/>
          <w:sz w:val="24"/>
          <w:szCs w:val="24"/>
          <w:lang w:val="en-US"/>
        </w:rPr>
      </w:pPr>
      <w:r w:rsidRPr="006F3C7A">
        <w:rPr>
          <w:rFonts w:ascii="Arial" w:eastAsia="SimSun" w:hAnsi="Arial" w:cs="Arial"/>
          <w:b/>
          <w:sz w:val="24"/>
          <w:szCs w:val="24"/>
          <w:lang w:val="en-US"/>
        </w:rPr>
        <w:t xml:space="preserve">Wuhan, Hubei, China, 07th – 11th </w:t>
      </w:r>
      <w:proofErr w:type="gramStart"/>
      <w:r w:rsidRPr="006F3C7A">
        <w:rPr>
          <w:rFonts w:ascii="Arial" w:eastAsia="SimSun" w:hAnsi="Arial" w:cs="Arial"/>
          <w:b/>
          <w:sz w:val="24"/>
          <w:szCs w:val="24"/>
          <w:lang w:val="en-US"/>
        </w:rPr>
        <w:t>April,</w:t>
      </w:r>
      <w:proofErr w:type="gramEnd"/>
      <w:r w:rsidRPr="006F3C7A">
        <w:rPr>
          <w:rFonts w:ascii="Arial" w:eastAsia="SimSun" w:hAnsi="Arial" w:cs="Arial"/>
          <w:b/>
          <w:sz w:val="24"/>
          <w:szCs w:val="24"/>
          <w:lang w:val="en-US"/>
        </w:rPr>
        <w:t xml:space="preserve"> 2025</w:t>
      </w:r>
    </w:p>
    <w:p w14:paraId="3BD1F4FD" w14:textId="599F974F" w:rsidR="0065781A" w:rsidRPr="00067882" w:rsidRDefault="0065781A" w:rsidP="006F3C7A">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Pr>
          <w:rFonts w:ascii="Arial" w:hAnsi="Arial" w:cs="Arial"/>
          <w:bCs/>
          <w:lang w:val="en-US"/>
        </w:rPr>
        <w:t>Sony</w:t>
      </w:r>
    </w:p>
    <w:p w14:paraId="00B06030" w14:textId="787E097D" w:rsidR="0065781A" w:rsidRPr="00442E70" w:rsidRDefault="0065781A" w:rsidP="0065781A">
      <w:pPr>
        <w:spacing w:after="120"/>
        <w:ind w:left="1985" w:hanging="1985"/>
        <w:jc w:val="both"/>
        <w:rPr>
          <w:rFonts w:ascii="Arial" w:hAnsi="Arial" w:cs="Arial"/>
          <w:bCs/>
          <w:lang w:val="en-US"/>
        </w:rPr>
      </w:pPr>
      <w:r w:rsidRPr="0069294E">
        <w:rPr>
          <w:rFonts w:ascii="Arial" w:hAnsi="Arial" w:cs="Arial"/>
          <w:b/>
          <w:lang w:val="en-US"/>
        </w:rPr>
        <w:t>Title:</w:t>
      </w:r>
      <w:r w:rsidRPr="0069294E">
        <w:rPr>
          <w:rFonts w:ascii="Arial" w:hAnsi="Arial" w:cs="Arial"/>
          <w:b/>
          <w:lang w:val="en-US"/>
        </w:rPr>
        <w:tab/>
      </w:r>
      <w:r w:rsidR="0047521A">
        <w:rPr>
          <w:rFonts w:ascii="Arial" w:hAnsi="Arial" w:cs="Arial"/>
          <w:bCs/>
          <w:lang w:val="en-US"/>
        </w:rPr>
        <w:t>Discussion</w:t>
      </w:r>
      <w:r w:rsidR="00791CC3" w:rsidRPr="00442E70">
        <w:rPr>
          <w:rFonts w:ascii="Arial" w:hAnsi="Arial" w:cs="Arial"/>
          <w:bCs/>
          <w:lang w:val="en-US"/>
        </w:rPr>
        <w:t xml:space="preserve"> on GNSS</w:t>
      </w:r>
      <w:r w:rsidR="00F66482">
        <w:rPr>
          <w:rFonts w:ascii="Arial" w:hAnsi="Arial" w:cs="Arial"/>
          <w:bCs/>
          <w:lang w:val="en-US"/>
        </w:rPr>
        <w:t xml:space="preserve"> </w:t>
      </w:r>
      <w:r w:rsidR="0047521A">
        <w:rPr>
          <w:rFonts w:ascii="Arial" w:hAnsi="Arial" w:cs="Arial"/>
          <w:bCs/>
          <w:lang w:val="en-US"/>
        </w:rPr>
        <w:t>IDC issue</w:t>
      </w:r>
      <w:r w:rsidR="00791CC3" w:rsidRPr="00442E70">
        <w:rPr>
          <w:rFonts w:ascii="Arial" w:hAnsi="Arial" w:cs="Arial"/>
          <w:bCs/>
          <w:lang w:val="en-US"/>
        </w:rPr>
        <w:t xml:space="preserve"> for </w:t>
      </w:r>
      <w:r w:rsidR="0047521A">
        <w:rPr>
          <w:rFonts w:ascii="Arial" w:hAnsi="Arial" w:cs="Arial"/>
          <w:bCs/>
          <w:lang w:val="en-US"/>
        </w:rPr>
        <w:t xml:space="preserve">NR </w:t>
      </w:r>
      <w:r w:rsidR="00791CC3" w:rsidRPr="00442E70">
        <w:rPr>
          <w:rFonts w:ascii="Arial" w:hAnsi="Arial" w:cs="Arial"/>
          <w:bCs/>
          <w:lang w:val="en-US"/>
        </w:rPr>
        <w:t xml:space="preserve">NTN </w:t>
      </w:r>
    </w:p>
    <w:p w14:paraId="0966AF7D" w14:textId="5A43212B" w:rsidR="0065781A" w:rsidRPr="00111412" w:rsidRDefault="0065781A" w:rsidP="0065781A">
      <w:pPr>
        <w:spacing w:after="120"/>
        <w:ind w:left="1985" w:hanging="1985"/>
        <w:jc w:val="both"/>
        <w:rPr>
          <w:rFonts w:ascii="Arial" w:hAnsi="Arial" w:cs="Arial"/>
          <w:bCs/>
          <w:lang w:val="en-US"/>
        </w:rPr>
      </w:pPr>
      <w:r w:rsidRPr="00111412">
        <w:rPr>
          <w:rFonts w:ascii="Arial" w:hAnsi="Arial" w:cs="Arial"/>
          <w:b/>
          <w:lang w:val="en-US"/>
        </w:rPr>
        <w:t>Agenda item:</w:t>
      </w:r>
      <w:r w:rsidRPr="00111412">
        <w:rPr>
          <w:rFonts w:ascii="Arial" w:hAnsi="Arial" w:cs="Arial"/>
          <w:b/>
          <w:lang w:val="en-US"/>
        </w:rPr>
        <w:tab/>
      </w:r>
      <w:r w:rsidR="00A53F43" w:rsidRPr="00932A43">
        <w:rPr>
          <w:rFonts w:ascii="Arial" w:hAnsi="Arial" w:cs="Arial"/>
          <w:lang w:val="en-US"/>
        </w:rPr>
        <w:t>7</w:t>
      </w:r>
      <w:r w:rsidR="00566604" w:rsidRPr="00932A43">
        <w:rPr>
          <w:rFonts w:ascii="Arial" w:hAnsi="Arial" w:cs="Arial"/>
          <w:lang w:val="en-US"/>
        </w:rPr>
        <w:t>.2</w:t>
      </w:r>
      <w:r w:rsidR="006A014E" w:rsidRPr="00932A43">
        <w:rPr>
          <w:rFonts w:ascii="Arial" w:hAnsi="Arial" w:cs="Arial"/>
          <w:lang w:val="en-US"/>
        </w:rPr>
        <w:t>9</w:t>
      </w:r>
      <w:r w:rsidR="00566604" w:rsidRPr="00932A43">
        <w:rPr>
          <w:rFonts w:ascii="Arial" w:hAnsi="Arial" w:cs="Arial"/>
          <w:lang w:val="en-US"/>
        </w:rPr>
        <w:t>.2</w:t>
      </w:r>
      <w:r w:rsidR="00C41EBF" w:rsidRPr="00932A43">
        <w:rPr>
          <w:rFonts w:ascii="Arial" w:hAnsi="Arial" w:cs="Arial"/>
          <w:lang w:val="en-US"/>
        </w:rPr>
        <w:t>.1</w:t>
      </w:r>
    </w:p>
    <w:p w14:paraId="4366FBAB" w14:textId="77777777" w:rsidR="0065781A" w:rsidRPr="00540357" w:rsidRDefault="0065781A" w:rsidP="0065781A">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Pr="00D44327">
        <w:rPr>
          <w:rFonts w:ascii="Arial" w:hAnsi="Arial" w:cs="Arial"/>
          <w:bCs/>
          <w:lang w:val="en-US"/>
        </w:rPr>
        <w:t>Approval</w:t>
      </w:r>
    </w:p>
    <w:p w14:paraId="60D1A95F" w14:textId="77777777" w:rsidR="0065781A" w:rsidRPr="00540357" w:rsidRDefault="0065781A" w:rsidP="0065781A">
      <w:pPr>
        <w:pBdr>
          <w:bottom w:val="single" w:sz="4" w:space="0" w:color="auto"/>
        </w:pBdr>
        <w:jc w:val="both"/>
        <w:rPr>
          <w:rFonts w:ascii="Arial" w:hAnsi="Arial" w:cs="Arial"/>
          <w:lang w:val="en-US"/>
        </w:rPr>
      </w:pPr>
    </w:p>
    <w:p w14:paraId="665B865D" w14:textId="77777777" w:rsidR="0065781A" w:rsidRPr="00AA2C32" w:rsidRDefault="0065781A" w:rsidP="0065781A">
      <w:pPr>
        <w:pStyle w:val="Heading1"/>
        <w:numPr>
          <w:ilvl w:val="0"/>
          <w:numId w:val="0"/>
        </w:numPr>
        <w:jc w:val="both"/>
        <w:rPr>
          <w:lang w:val="en-US"/>
        </w:rPr>
      </w:pPr>
      <w:r>
        <w:rPr>
          <w:lang w:val="en-US"/>
        </w:rPr>
        <w:t>Background</w:t>
      </w:r>
    </w:p>
    <w:p w14:paraId="5C84DFC1" w14:textId="4B80B166" w:rsidR="0065781A" w:rsidRPr="006F3C7A" w:rsidRDefault="007A7843" w:rsidP="006F3C7A">
      <w:pPr>
        <w:pStyle w:val="BodyText"/>
        <w:jc w:val="both"/>
        <w:rPr>
          <w:lang w:val="en-US"/>
        </w:rPr>
      </w:pPr>
      <w:r>
        <w:rPr>
          <w:lang w:val="en-US"/>
        </w:rPr>
        <w:t>In response to RAN4</w:t>
      </w:r>
      <w:r w:rsidR="00AD24DB">
        <w:rPr>
          <w:lang w:val="en-US"/>
        </w:rPr>
        <w:t>'s</w:t>
      </w:r>
      <w:r>
        <w:rPr>
          <w:lang w:val="en-US"/>
        </w:rPr>
        <w:t xml:space="preserve"> original LS </w:t>
      </w:r>
      <w:r w:rsidR="00A018F7">
        <w:rPr>
          <w:lang w:val="en-US"/>
        </w:rPr>
        <w:t xml:space="preserve">in </w:t>
      </w:r>
      <w:r w:rsidR="00A018F7" w:rsidRPr="006F3C7A">
        <w:rPr>
          <w:lang w:val="en-US"/>
        </w:rPr>
        <w:t>R4-2419898</w:t>
      </w:r>
      <w:r w:rsidR="007D7263">
        <w:rPr>
          <w:lang w:val="en-US"/>
        </w:rPr>
        <w:t xml:space="preserve">, RAN2 has replied with </w:t>
      </w:r>
      <w:r w:rsidR="008054E3">
        <w:rPr>
          <w:lang w:val="en-US"/>
        </w:rPr>
        <w:t>further</w:t>
      </w:r>
      <w:r w:rsidR="007D7263">
        <w:rPr>
          <w:lang w:val="en-US"/>
        </w:rPr>
        <w:t xml:space="preserve"> question</w:t>
      </w:r>
      <w:r w:rsidR="00AD24DB">
        <w:rPr>
          <w:lang w:val="en-US"/>
        </w:rPr>
        <w:t>s</w:t>
      </w:r>
      <w:r w:rsidR="007D7263">
        <w:rPr>
          <w:lang w:val="en-US"/>
        </w:rPr>
        <w:t xml:space="preserve"> </w:t>
      </w:r>
      <w:r w:rsidR="008054E3">
        <w:rPr>
          <w:lang w:val="en-US"/>
        </w:rPr>
        <w:t xml:space="preserve">on asking </w:t>
      </w:r>
      <w:r w:rsidR="008054E3" w:rsidRPr="006F3C7A">
        <w:rPr>
          <w:lang w:val="en-US"/>
        </w:rPr>
        <w:t>the periodicity and duration of IDC free time to help the UE read the GNSS</w:t>
      </w:r>
      <w:r w:rsidR="008054E3">
        <w:rPr>
          <w:lang w:val="en-US"/>
        </w:rPr>
        <w:t>. In this contribution, we provide our analysis o</w:t>
      </w:r>
      <w:r w:rsidR="00AD24DB">
        <w:rPr>
          <w:lang w:val="en-US"/>
        </w:rPr>
        <w:t>f</w:t>
      </w:r>
      <w:r w:rsidR="008054E3">
        <w:rPr>
          <w:lang w:val="en-US"/>
        </w:rPr>
        <w:t xml:space="preserve"> </w:t>
      </w:r>
      <w:r w:rsidR="00AF6B29">
        <w:rPr>
          <w:lang w:val="en-US"/>
        </w:rPr>
        <w:t>information needed to reply to RAN2</w:t>
      </w:r>
      <w:r w:rsidR="00AD24DB">
        <w:rPr>
          <w:lang w:val="en-US"/>
        </w:rPr>
        <w:t>.</w:t>
      </w:r>
    </w:p>
    <w:p w14:paraId="50589FE4" w14:textId="77777777" w:rsidR="00212D68" w:rsidRPr="00B35C50" w:rsidRDefault="00212D68" w:rsidP="00212D68">
      <w:pPr>
        <w:pBdr>
          <w:bottom w:val="single" w:sz="4" w:space="0" w:color="auto"/>
        </w:pBdr>
        <w:jc w:val="both"/>
        <w:rPr>
          <w:rFonts w:ascii="Arial" w:hAnsi="Arial" w:cs="Arial"/>
          <w:lang w:val="en-US"/>
        </w:rPr>
      </w:pPr>
    </w:p>
    <w:p w14:paraId="22449E21" w14:textId="539D3A7C" w:rsidR="00FF492A" w:rsidRDefault="00AF6B29" w:rsidP="00D907DB">
      <w:pPr>
        <w:pStyle w:val="Heading1"/>
        <w:numPr>
          <w:ilvl w:val="0"/>
          <w:numId w:val="2"/>
        </w:numPr>
        <w:tabs>
          <w:tab w:val="num" w:pos="576"/>
        </w:tabs>
        <w:rPr>
          <w:b w:val="0"/>
          <w:lang w:val="en-US"/>
        </w:rPr>
      </w:pPr>
      <w:r>
        <w:rPr>
          <w:b w:val="0"/>
          <w:lang w:val="en-US"/>
        </w:rPr>
        <w:t xml:space="preserve">Discussion </w:t>
      </w:r>
    </w:p>
    <w:p w14:paraId="45550EC2" w14:textId="680D8CCC" w:rsidR="00FF492A" w:rsidRDefault="00FF492A" w:rsidP="000A7BA4">
      <w:pPr>
        <w:pStyle w:val="BodyText"/>
        <w:jc w:val="both"/>
        <w:rPr>
          <w:lang w:val="en-US"/>
        </w:rPr>
      </w:pPr>
      <w:r>
        <w:rPr>
          <w:lang w:val="en-US"/>
        </w:rPr>
        <w:t>In the LS replied from RAN2, it states</w:t>
      </w:r>
      <w:r w:rsidR="00346056">
        <w:rPr>
          <w:lang w:val="en-US"/>
        </w:rPr>
        <w:t xml:space="preserve"> [1]</w:t>
      </w:r>
      <w:r>
        <w:rPr>
          <w:lang w:val="en-US"/>
        </w:rPr>
        <w:t>:</w:t>
      </w:r>
    </w:p>
    <w:p w14:paraId="5C2454B8" w14:textId="720D0E38" w:rsidR="00E67875" w:rsidRDefault="00FF492A" w:rsidP="006967B8">
      <w:pPr>
        <w:pStyle w:val="BodyText"/>
        <w:ind w:left="1304"/>
        <w:jc w:val="both"/>
        <w:rPr>
          <w:i/>
          <w:iCs/>
          <w:lang w:val="en-US"/>
        </w:rPr>
      </w:pPr>
      <w:r w:rsidRPr="00C77D26">
        <w:rPr>
          <w:i/>
          <w:iCs/>
          <w:lang w:val="en-US"/>
        </w:rPr>
        <w:t xml:space="preserve">RAN2 respectfully asks RAN4 to take the </w:t>
      </w:r>
      <w:proofErr w:type="gramStart"/>
      <w:r w:rsidRPr="00C77D26">
        <w:rPr>
          <w:i/>
          <w:iCs/>
          <w:lang w:val="en-US"/>
        </w:rPr>
        <w:t>aforementioned RAN2</w:t>
      </w:r>
      <w:proofErr w:type="gramEnd"/>
      <w:r w:rsidRPr="00C77D26">
        <w:rPr>
          <w:i/>
          <w:iCs/>
          <w:lang w:val="en-US"/>
        </w:rPr>
        <w:t xml:space="preserve"> decisions into account and provide the corresponding requirements, e.g. the periodicity and duration of IDC free time to help the UE read the GNSS. </w:t>
      </w:r>
    </w:p>
    <w:p w14:paraId="02591236" w14:textId="1A6C702D" w:rsidR="00423791" w:rsidRPr="00423791" w:rsidRDefault="00423791" w:rsidP="00423791">
      <w:pPr>
        <w:pStyle w:val="BodyText"/>
        <w:jc w:val="both"/>
        <w:rPr>
          <w:lang w:val="en-US"/>
        </w:rPr>
      </w:pPr>
      <w:r w:rsidRPr="00423791">
        <w:rPr>
          <w:lang w:val="en-US"/>
        </w:rPr>
        <w:t xml:space="preserve">Meanwhile, the current IDC-TDM solution is specified as below in 38.331: </w:t>
      </w:r>
    </w:p>
    <w:p w14:paraId="2043CC90" w14:textId="28F412CD" w:rsidR="00A10906" w:rsidRPr="00E67875" w:rsidRDefault="007D1E07" w:rsidP="000A7BA4">
      <w:pPr>
        <w:pStyle w:val="BodyText"/>
        <w:jc w:val="both"/>
        <w:rPr>
          <w:i/>
          <w:iCs/>
          <w:lang w:val="en-US"/>
        </w:rPr>
      </w:pPr>
      <w:r w:rsidRPr="007D1E07">
        <w:rPr>
          <w:i/>
          <w:iCs/>
          <w:noProof/>
          <w:lang w:val="en-US"/>
        </w:rPr>
        <w:drawing>
          <wp:inline distT="0" distB="0" distL="0" distR="0" wp14:anchorId="3681FD71" wp14:editId="0116FFFD">
            <wp:extent cx="5731510" cy="1149350"/>
            <wp:effectExtent l="0" t="0" r="2540" b="0"/>
            <wp:docPr id="6753239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323995" name=""/>
                    <pic:cNvPicPr/>
                  </pic:nvPicPr>
                  <pic:blipFill>
                    <a:blip r:embed="rId5"/>
                    <a:stretch>
                      <a:fillRect/>
                    </a:stretch>
                  </pic:blipFill>
                  <pic:spPr>
                    <a:xfrm>
                      <a:off x="0" y="0"/>
                      <a:ext cx="5731510" cy="1149350"/>
                    </a:xfrm>
                    <a:prstGeom prst="rect">
                      <a:avLst/>
                    </a:prstGeom>
                  </pic:spPr>
                </pic:pic>
              </a:graphicData>
            </a:graphic>
          </wp:inline>
        </w:drawing>
      </w:r>
    </w:p>
    <w:p w14:paraId="1F927642" w14:textId="0CA949B9" w:rsidR="00423791" w:rsidRDefault="00423791" w:rsidP="000A7BA4">
      <w:pPr>
        <w:pStyle w:val="BodyText"/>
        <w:jc w:val="both"/>
        <w:rPr>
          <w:lang w:val="en-US"/>
        </w:rPr>
      </w:pPr>
      <w:r>
        <w:rPr>
          <w:lang w:val="en-US"/>
        </w:rPr>
        <w:t xml:space="preserve">Based on </w:t>
      </w:r>
      <w:r w:rsidR="00CC46FF">
        <w:rPr>
          <w:lang w:val="en-US"/>
        </w:rPr>
        <w:t xml:space="preserve">the </w:t>
      </w:r>
      <w:r>
        <w:rPr>
          <w:lang w:val="en-US"/>
        </w:rPr>
        <w:t>information</w:t>
      </w:r>
      <w:r w:rsidR="00CC46FF">
        <w:rPr>
          <w:lang w:val="en-US"/>
        </w:rPr>
        <w:t xml:space="preserve"> above</w:t>
      </w:r>
      <w:r>
        <w:rPr>
          <w:lang w:val="en-US"/>
        </w:rPr>
        <w:t>, i</w:t>
      </w:r>
      <w:r w:rsidR="00FF492A">
        <w:rPr>
          <w:lang w:val="en-US"/>
        </w:rPr>
        <w:t xml:space="preserve">t is our understanding </w:t>
      </w:r>
      <w:r w:rsidR="00406E69">
        <w:rPr>
          <w:lang w:val="en-US"/>
        </w:rPr>
        <w:t xml:space="preserve">that RAN2 requires </w:t>
      </w:r>
      <w:r w:rsidR="0086073F">
        <w:rPr>
          <w:lang w:val="en-US"/>
        </w:rPr>
        <w:t>information on</w:t>
      </w:r>
      <w:r w:rsidR="00AD24DB">
        <w:rPr>
          <w:lang w:val="en-US"/>
        </w:rPr>
        <w:t xml:space="preserve"> how often the GNSS measurement event would happen and how long the measurement gap</w:t>
      </w:r>
      <w:r w:rsidR="00A938E1">
        <w:rPr>
          <w:lang w:val="en-US"/>
        </w:rPr>
        <w:t xml:space="preserve"> would require. </w:t>
      </w:r>
      <w:r w:rsidR="00CC46FF">
        <w:rPr>
          <w:lang w:val="en-US"/>
        </w:rPr>
        <w:t xml:space="preserve"> </w:t>
      </w:r>
    </w:p>
    <w:p w14:paraId="46A1B6FA" w14:textId="77777777" w:rsidR="00147C7C" w:rsidRPr="00AF6B29" w:rsidRDefault="00147C7C" w:rsidP="00147C7C">
      <w:pPr>
        <w:pStyle w:val="Heading2"/>
        <w:numPr>
          <w:ilvl w:val="1"/>
          <w:numId w:val="2"/>
        </w:numPr>
        <w:rPr>
          <w:b w:val="0"/>
        </w:rPr>
      </w:pPr>
      <w:r w:rsidRPr="00AF6B29">
        <w:rPr>
          <w:b w:val="0"/>
        </w:rPr>
        <w:t xml:space="preserve">GNSS validity duration </w:t>
      </w:r>
    </w:p>
    <w:p w14:paraId="44F569A4" w14:textId="5FCEEF63" w:rsidR="00147C7C" w:rsidRPr="00CB60A9" w:rsidRDefault="00147C7C" w:rsidP="00147C7C">
      <w:pPr>
        <w:pStyle w:val="BodyText"/>
      </w:pPr>
      <w:r>
        <w:t xml:space="preserve">GNSS validity duration was specified for IoT NTN since Rel-17, which is </w:t>
      </w:r>
      <w:r w:rsidR="0086073F">
        <w:t>UE</w:t>
      </w:r>
      <w:r>
        <w:t xml:space="preserve"> autonomously reported value that indicate</w:t>
      </w:r>
      <w:r w:rsidR="0086073F">
        <w:t>s</w:t>
      </w:r>
      <w:r>
        <w:t xml:space="preserve"> </w:t>
      </w:r>
      <w:r>
        <w:rPr>
          <w:noProof/>
        </w:rPr>
        <w:t xml:space="preserve">the </w:t>
      </w:r>
      <w:r>
        <w:rPr>
          <w:iCs/>
          <w:lang w:eastAsia="en-GB"/>
        </w:rPr>
        <w:t xml:space="preserve">remaining GNSS validity duration in the UE. </w:t>
      </w:r>
    </w:p>
    <w:p w14:paraId="15E283BC" w14:textId="77777777" w:rsidR="00147C7C" w:rsidRDefault="00147C7C" w:rsidP="00147C7C">
      <w:pPr>
        <w:pStyle w:val="BodyText"/>
        <w:rPr>
          <w:lang w:val="en-US"/>
        </w:rPr>
      </w:pPr>
      <w:r w:rsidRPr="00CB60A9">
        <w:rPr>
          <w:noProof/>
          <w:lang w:val="en-US"/>
        </w:rPr>
        <w:drawing>
          <wp:inline distT="0" distB="0" distL="0" distR="0" wp14:anchorId="71C147F2" wp14:editId="1EF200BC">
            <wp:extent cx="5731510" cy="1426210"/>
            <wp:effectExtent l="19050" t="19050" r="21590" b="21590"/>
            <wp:docPr id="19321270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2127031" name=""/>
                    <pic:cNvPicPr/>
                  </pic:nvPicPr>
                  <pic:blipFill>
                    <a:blip r:embed="rId6"/>
                    <a:stretch>
                      <a:fillRect/>
                    </a:stretch>
                  </pic:blipFill>
                  <pic:spPr>
                    <a:xfrm>
                      <a:off x="0" y="0"/>
                      <a:ext cx="5731510" cy="1426210"/>
                    </a:xfrm>
                    <a:prstGeom prst="rect">
                      <a:avLst/>
                    </a:prstGeom>
                    <a:ln>
                      <a:solidFill>
                        <a:schemeClr val="tx1"/>
                      </a:solidFill>
                    </a:ln>
                  </pic:spPr>
                </pic:pic>
              </a:graphicData>
            </a:graphic>
          </wp:inline>
        </w:drawing>
      </w:r>
    </w:p>
    <w:p w14:paraId="2DE47DE4" w14:textId="6DC6AB60" w:rsidR="00147C7C" w:rsidRDefault="00147C7C" w:rsidP="00147C7C">
      <w:pPr>
        <w:pStyle w:val="BodyText"/>
        <w:rPr>
          <w:lang w:val="en-US"/>
        </w:rPr>
      </w:pPr>
      <w:r>
        <w:rPr>
          <w:lang w:val="en-US"/>
        </w:rPr>
        <w:t xml:space="preserve">In our view, the large range </w:t>
      </w:r>
      <w:r w:rsidR="0086073F">
        <w:rPr>
          <w:lang w:val="en-US"/>
        </w:rPr>
        <w:t>of validity duration specified for IoT NTN can also be valid for NR NTN as well, as it can accommodate the scenario under different speeds,</w:t>
      </w:r>
      <w:r w:rsidR="00406E69">
        <w:rPr>
          <w:lang w:val="en-US"/>
        </w:rPr>
        <w:t xml:space="preserve"> etc. Therefore,</w:t>
      </w:r>
      <w:r>
        <w:rPr>
          <w:lang w:val="en-US"/>
        </w:rPr>
        <w:t xml:space="preserve"> it is proposed t</w:t>
      </w:r>
      <w:r w:rsidR="0086073F">
        <w:rPr>
          <w:lang w:val="en-US"/>
        </w:rPr>
        <w:t>hat those numbers of NR NTN be reused</w:t>
      </w:r>
      <w:r>
        <w:rPr>
          <w:lang w:val="en-US"/>
        </w:rPr>
        <w:t>.</w:t>
      </w:r>
    </w:p>
    <w:p w14:paraId="545C58E8" w14:textId="04360D67" w:rsidR="00B25D57" w:rsidRPr="004E6438" w:rsidRDefault="00147C7C" w:rsidP="00FF492A">
      <w:pPr>
        <w:pStyle w:val="BodyText"/>
        <w:rPr>
          <w:b/>
          <w:bCs/>
          <w:lang w:val="en-US"/>
        </w:rPr>
      </w:pPr>
      <w:r w:rsidRPr="004E6438">
        <w:rPr>
          <w:b/>
          <w:bCs/>
          <w:lang w:val="en-US"/>
        </w:rPr>
        <w:t>Proposal 1: the GNSS validity duration values of IoT NTN can be re</w:t>
      </w:r>
      <w:r w:rsidR="00406E69">
        <w:rPr>
          <w:b/>
          <w:bCs/>
          <w:lang w:val="en-US"/>
        </w:rPr>
        <w:t>-</w:t>
      </w:r>
      <w:r w:rsidRPr="004E6438">
        <w:rPr>
          <w:b/>
          <w:bCs/>
          <w:lang w:val="en-US"/>
        </w:rPr>
        <w:t>used</w:t>
      </w:r>
      <w:r w:rsidR="00406E69">
        <w:rPr>
          <w:b/>
          <w:bCs/>
          <w:lang w:val="en-US"/>
        </w:rPr>
        <w:t xml:space="preserve"> for NR NTN.</w:t>
      </w:r>
      <w:r w:rsidR="00A00ABF" w:rsidRPr="004E6438">
        <w:rPr>
          <w:b/>
          <w:bCs/>
          <w:lang w:val="en-US"/>
        </w:rPr>
        <w:t xml:space="preserve"> </w:t>
      </w:r>
      <w:r w:rsidRPr="004E6438">
        <w:rPr>
          <w:b/>
          <w:bCs/>
          <w:lang w:val="en-US"/>
        </w:rPr>
        <w:t xml:space="preserve"> </w:t>
      </w:r>
    </w:p>
    <w:p w14:paraId="5B7A50DC" w14:textId="01F15488" w:rsidR="006F2E5C" w:rsidRPr="00AF6B29" w:rsidRDefault="008054E3" w:rsidP="00AF6B29">
      <w:pPr>
        <w:pStyle w:val="Heading2"/>
        <w:numPr>
          <w:ilvl w:val="1"/>
          <w:numId w:val="2"/>
        </w:numPr>
        <w:rPr>
          <w:b w:val="0"/>
          <w:lang w:val="en-US"/>
        </w:rPr>
      </w:pPr>
      <w:r w:rsidRPr="00AF6B29">
        <w:rPr>
          <w:b w:val="0"/>
        </w:rPr>
        <w:lastRenderedPageBreak/>
        <w:t xml:space="preserve">GNSS </w:t>
      </w:r>
      <w:r w:rsidR="00D057B7" w:rsidRPr="00AF6B29">
        <w:rPr>
          <w:b w:val="0"/>
        </w:rPr>
        <w:t xml:space="preserve">measurement </w:t>
      </w:r>
      <w:r w:rsidRPr="00AF6B29">
        <w:rPr>
          <w:b w:val="0"/>
        </w:rPr>
        <w:t xml:space="preserve">duration </w:t>
      </w:r>
    </w:p>
    <w:p w14:paraId="06D9F9F2" w14:textId="4BE6AF13" w:rsidR="00E64DFA" w:rsidRDefault="004D34D0" w:rsidP="00A00ABF">
      <w:pPr>
        <w:pStyle w:val="BodyText"/>
        <w:jc w:val="both"/>
        <w:rPr>
          <w:lang w:val="en-US"/>
        </w:rPr>
      </w:pPr>
      <w:r>
        <w:rPr>
          <w:lang w:val="en-US"/>
        </w:rPr>
        <w:t>Measurement gap on GNSS has been introduced for IoT NTN since Rel-17</w:t>
      </w:r>
      <w:r w:rsidR="00A00ABF">
        <w:rPr>
          <w:lang w:val="en-US"/>
        </w:rPr>
        <w:t xml:space="preserve">, which </w:t>
      </w:r>
      <w:r w:rsidR="0086073F">
        <w:rPr>
          <w:lang w:val="en-US"/>
        </w:rPr>
        <w:t>ranges</w:t>
      </w:r>
      <w:r w:rsidR="00A00ABF">
        <w:rPr>
          <w:lang w:val="en-US"/>
        </w:rPr>
        <w:t xml:space="preserve"> up to 31s</w:t>
      </w:r>
      <w:r w:rsidR="00A938E1">
        <w:rPr>
          <w:lang w:val="en-US"/>
        </w:rPr>
        <w:t xml:space="preserve"> (see table below)</w:t>
      </w:r>
      <w:r w:rsidR="00A00ABF">
        <w:rPr>
          <w:lang w:val="en-US"/>
        </w:rPr>
        <w:t xml:space="preserve">. </w:t>
      </w:r>
      <w:r w:rsidR="00165336">
        <w:rPr>
          <w:lang w:val="en-US"/>
        </w:rPr>
        <w:t xml:space="preserve">Per our understanding, </w:t>
      </w:r>
      <w:r w:rsidR="00F66482">
        <w:rPr>
          <w:lang w:val="en-US"/>
        </w:rPr>
        <w:t>such</w:t>
      </w:r>
      <w:r w:rsidR="00F934ED">
        <w:rPr>
          <w:lang w:val="en-US"/>
        </w:rPr>
        <w:t xml:space="preserve"> a </w:t>
      </w:r>
      <w:r w:rsidR="00375002">
        <w:rPr>
          <w:lang w:val="en-US"/>
        </w:rPr>
        <w:t>long</w:t>
      </w:r>
      <w:r w:rsidR="00F934ED">
        <w:rPr>
          <w:lang w:val="en-US"/>
        </w:rPr>
        <w:t xml:space="preserve"> measurement gap was defined to </w:t>
      </w:r>
      <w:r w:rsidR="00165336">
        <w:rPr>
          <w:lang w:val="en-US"/>
        </w:rPr>
        <w:t>accommodate</w:t>
      </w:r>
      <w:r w:rsidR="00F934ED">
        <w:rPr>
          <w:lang w:val="en-US"/>
        </w:rPr>
        <w:t xml:space="preserve"> a cold start of </w:t>
      </w:r>
      <w:r w:rsidR="0086073F">
        <w:rPr>
          <w:lang w:val="en-US"/>
        </w:rPr>
        <w:t xml:space="preserve">the </w:t>
      </w:r>
      <w:r w:rsidR="00F934ED">
        <w:rPr>
          <w:lang w:val="en-US"/>
        </w:rPr>
        <w:t>GNSS receiver</w:t>
      </w:r>
      <w:r w:rsidR="00165336">
        <w:rPr>
          <w:lang w:val="en-US"/>
        </w:rPr>
        <w:t xml:space="preserve"> with IoT NTN devices, as the GNSS receiver will be totally shut off during the NTN transmission for the sake of power consumption. </w:t>
      </w:r>
      <w:r w:rsidR="00C81A50">
        <w:rPr>
          <w:lang w:val="en-US"/>
        </w:rPr>
        <w:t xml:space="preserve">However, </w:t>
      </w:r>
      <w:r w:rsidR="00F934ED">
        <w:rPr>
          <w:lang w:val="en-US"/>
        </w:rPr>
        <w:t xml:space="preserve">it is </w:t>
      </w:r>
      <w:r w:rsidR="0086073F">
        <w:rPr>
          <w:lang w:val="en-US"/>
        </w:rPr>
        <w:t>unclear if such a limitation would also be valid for NR NTN</w:t>
      </w:r>
      <w:r w:rsidR="008358DE">
        <w:rPr>
          <w:lang w:val="en-US"/>
        </w:rPr>
        <w:t xml:space="preserve">. </w:t>
      </w:r>
      <w:r w:rsidR="00F66482">
        <w:rPr>
          <w:lang w:val="en-US"/>
        </w:rPr>
        <w:t xml:space="preserve">Therefore, </w:t>
      </w:r>
      <w:r w:rsidR="00A938E1">
        <w:rPr>
          <w:lang w:val="en-US"/>
        </w:rPr>
        <w:t xml:space="preserve">RAN4 may further discuss </w:t>
      </w:r>
      <w:r w:rsidR="00742176">
        <w:rPr>
          <w:lang w:val="en-US"/>
        </w:rPr>
        <w:t xml:space="preserve">the reasonable value range for the measurement gap of GNSS. </w:t>
      </w:r>
      <w:r w:rsidR="00A938E1">
        <w:rPr>
          <w:lang w:val="en-US"/>
        </w:rPr>
        <w:t xml:space="preserve"> </w:t>
      </w:r>
    </w:p>
    <w:p w14:paraId="6C91475E" w14:textId="606CE859" w:rsidR="00E64DFA" w:rsidRDefault="00656E1F" w:rsidP="00656E1F">
      <w:pPr>
        <w:pStyle w:val="BodyText"/>
        <w:jc w:val="center"/>
        <w:rPr>
          <w:lang w:val="en-US"/>
        </w:rPr>
      </w:pPr>
      <w:r w:rsidRPr="00656E1F">
        <w:rPr>
          <w:noProof/>
          <w:lang w:val="en-US"/>
        </w:rPr>
        <w:drawing>
          <wp:inline distT="0" distB="0" distL="0" distR="0" wp14:anchorId="4D1A9132" wp14:editId="0F411677">
            <wp:extent cx="4921503" cy="2387723"/>
            <wp:effectExtent l="0" t="0" r="0" b="0"/>
            <wp:docPr id="15267516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6751671" name=""/>
                    <pic:cNvPicPr/>
                  </pic:nvPicPr>
                  <pic:blipFill>
                    <a:blip r:embed="rId7"/>
                    <a:stretch>
                      <a:fillRect/>
                    </a:stretch>
                  </pic:blipFill>
                  <pic:spPr>
                    <a:xfrm>
                      <a:off x="0" y="0"/>
                      <a:ext cx="4921503" cy="2387723"/>
                    </a:xfrm>
                    <a:prstGeom prst="rect">
                      <a:avLst/>
                    </a:prstGeom>
                  </pic:spPr>
                </pic:pic>
              </a:graphicData>
            </a:graphic>
          </wp:inline>
        </w:drawing>
      </w:r>
    </w:p>
    <w:p w14:paraId="2DD3C59A" w14:textId="053D64F6" w:rsidR="00BE71AD" w:rsidRPr="002545EF" w:rsidRDefault="00656E1F" w:rsidP="00656E1F">
      <w:pPr>
        <w:pStyle w:val="BodyText"/>
        <w:rPr>
          <w:b/>
          <w:bCs/>
          <w:lang w:val="en-US"/>
        </w:rPr>
      </w:pPr>
      <w:r w:rsidRPr="002545EF">
        <w:rPr>
          <w:b/>
          <w:bCs/>
          <w:lang w:val="en-US"/>
        </w:rPr>
        <w:t xml:space="preserve">Proposal </w:t>
      </w:r>
      <w:r w:rsidR="00BE71AD">
        <w:rPr>
          <w:b/>
          <w:bCs/>
          <w:lang w:val="en-US"/>
        </w:rPr>
        <w:t>2</w:t>
      </w:r>
      <w:r w:rsidRPr="002545EF">
        <w:rPr>
          <w:b/>
          <w:bCs/>
          <w:lang w:val="en-US"/>
        </w:rPr>
        <w:t xml:space="preserve">: </w:t>
      </w:r>
      <w:r w:rsidR="00A938E1">
        <w:rPr>
          <w:b/>
          <w:bCs/>
          <w:lang w:val="en-US"/>
        </w:rPr>
        <w:t>T</w:t>
      </w:r>
      <w:r w:rsidR="008358DE">
        <w:rPr>
          <w:b/>
          <w:bCs/>
          <w:lang w:val="en-US"/>
        </w:rPr>
        <w:t xml:space="preserve">ake the </w:t>
      </w:r>
      <w:r w:rsidR="004E6438">
        <w:rPr>
          <w:b/>
          <w:bCs/>
          <w:lang w:val="en-US"/>
        </w:rPr>
        <w:t xml:space="preserve">value of </w:t>
      </w:r>
      <w:r w:rsidR="0086073F">
        <w:rPr>
          <w:b/>
          <w:bCs/>
          <w:lang w:val="en-US"/>
        </w:rPr>
        <w:t xml:space="preserve">the </w:t>
      </w:r>
      <w:r w:rsidR="004E6438">
        <w:rPr>
          <w:b/>
          <w:bCs/>
          <w:lang w:val="en-US"/>
        </w:rPr>
        <w:t xml:space="preserve">GNSS measurement gap defined for IoT NTN as </w:t>
      </w:r>
      <w:r w:rsidR="0086073F">
        <w:rPr>
          <w:b/>
          <w:bCs/>
          <w:lang w:val="en-US"/>
        </w:rPr>
        <w:t xml:space="preserve">a </w:t>
      </w:r>
      <w:r w:rsidR="004E6438">
        <w:rPr>
          <w:b/>
          <w:bCs/>
          <w:lang w:val="en-US"/>
        </w:rPr>
        <w:t xml:space="preserve">starting point and </w:t>
      </w:r>
      <w:r w:rsidR="00742176">
        <w:rPr>
          <w:b/>
          <w:bCs/>
          <w:lang w:val="en-US"/>
        </w:rPr>
        <w:t xml:space="preserve">further discuss if large values like 31s would be needed. </w:t>
      </w:r>
    </w:p>
    <w:p w14:paraId="3BE5E941" w14:textId="77777777" w:rsidR="00A01CAD" w:rsidRPr="00AA769C" w:rsidRDefault="00A01CAD" w:rsidP="00A01CAD">
      <w:pPr>
        <w:pStyle w:val="Heading1"/>
        <w:numPr>
          <w:ilvl w:val="0"/>
          <w:numId w:val="2"/>
        </w:numPr>
        <w:tabs>
          <w:tab w:val="clear" w:pos="432"/>
        </w:tabs>
        <w:ind w:left="360" w:hanging="360"/>
        <w:jc w:val="both"/>
        <w:rPr>
          <w:b w:val="0"/>
          <w:lang w:val="en-US"/>
        </w:rPr>
      </w:pPr>
      <w:r w:rsidRPr="00AA769C">
        <w:rPr>
          <w:b w:val="0"/>
          <w:lang w:val="en-US"/>
        </w:rPr>
        <w:t>Conclusion</w:t>
      </w:r>
    </w:p>
    <w:p w14:paraId="7E323D33" w14:textId="2FFDC161" w:rsidR="00A01CAD" w:rsidRDefault="00A01CAD" w:rsidP="00A01CAD">
      <w:pPr>
        <w:pStyle w:val="BodyText"/>
        <w:jc w:val="both"/>
        <w:rPr>
          <w:lang w:val="en-US"/>
        </w:rPr>
      </w:pPr>
      <w:r w:rsidRPr="009A1ADE">
        <w:rPr>
          <w:lang w:val="en-US"/>
        </w:rPr>
        <w:t xml:space="preserve">In this paper, </w:t>
      </w:r>
      <w:r w:rsidR="000D1821">
        <w:rPr>
          <w:lang w:val="en-US"/>
        </w:rPr>
        <w:t>we presented our view on the</w:t>
      </w:r>
      <w:r w:rsidR="00F66482">
        <w:rPr>
          <w:lang w:val="en-US"/>
        </w:rPr>
        <w:t xml:space="preserve"> reply to RAN2 on GNSS </w:t>
      </w:r>
      <w:r w:rsidR="00464DBB">
        <w:rPr>
          <w:lang w:val="en-US"/>
        </w:rPr>
        <w:t xml:space="preserve">IDC </w:t>
      </w:r>
      <w:r w:rsidR="005B229F">
        <w:rPr>
          <w:lang w:val="en-US"/>
        </w:rPr>
        <w:t>issue</w:t>
      </w:r>
      <w:r w:rsidR="000D1821">
        <w:rPr>
          <w:lang w:val="en-US"/>
        </w:rPr>
        <w:t>, where the following observation</w:t>
      </w:r>
      <w:r w:rsidR="00D907DB">
        <w:rPr>
          <w:lang w:val="en-US"/>
        </w:rPr>
        <w:t>s</w:t>
      </w:r>
      <w:r w:rsidR="000D1821">
        <w:rPr>
          <w:lang w:val="en-US"/>
        </w:rPr>
        <w:t xml:space="preserve"> and proposals are made:</w:t>
      </w:r>
    </w:p>
    <w:p w14:paraId="729E10F5" w14:textId="77777777" w:rsidR="00464DBB" w:rsidRPr="004E6438" w:rsidRDefault="00464DBB" w:rsidP="00464DBB">
      <w:pPr>
        <w:pStyle w:val="BodyText"/>
        <w:rPr>
          <w:b/>
          <w:bCs/>
          <w:lang w:val="en-US"/>
        </w:rPr>
      </w:pPr>
      <w:r w:rsidRPr="004E6438">
        <w:rPr>
          <w:b/>
          <w:bCs/>
          <w:lang w:val="en-US"/>
        </w:rPr>
        <w:t>Proposal 1: the GNSS validity duration values of IoT NTN can be re</w:t>
      </w:r>
      <w:r>
        <w:rPr>
          <w:b/>
          <w:bCs/>
          <w:lang w:val="en-US"/>
        </w:rPr>
        <w:t>-</w:t>
      </w:r>
      <w:r w:rsidRPr="004E6438">
        <w:rPr>
          <w:b/>
          <w:bCs/>
          <w:lang w:val="en-US"/>
        </w:rPr>
        <w:t>used</w:t>
      </w:r>
      <w:r>
        <w:rPr>
          <w:b/>
          <w:bCs/>
          <w:lang w:val="en-US"/>
        </w:rPr>
        <w:t xml:space="preserve"> for NR NTN.</w:t>
      </w:r>
      <w:r w:rsidRPr="004E6438">
        <w:rPr>
          <w:b/>
          <w:bCs/>
          <w:lang w:val="en-US"/>
        </w:rPr>
        <w:t xml:space="preserve">  </w:t>
      </w:r>
    </w:p>
    <w:p w14:paraId="5DC89236" w14:textId="70B859AF" w:rsidR="00464DBB" w:rsidRPr="005B229F" w:rsidRDefault="00464DBB" w:rsidP="005B229F">
      <w:pPr>
        <w:pStyle w:val="BodyText"/>
        <w:rPr>
          <w:b/>
          <w:bCs/>
          <w:lang w:val="en-US"/>
        </w:rPr>
      </w:pPr>
      <w:r w:rsidRPr="002545EF">
        <w:rPr>
          <w:b/>
          <w:bCs/>
          <w:lang w:val="en-US"/>
        </w:rPr>
        <w:t xml:space="preserve">Proposal </w:t>
      </w:r>
      <w:r>
        <w:rPr>
          <w:b/>
          <w:bCs/>
          <w:lang w:val="en-US"/>
        </w:rPr>
        <w:t>2</w:t>
      </w:r>
      <w:r w:rsidRPr="002545EF">
        <w:rPr>
          <w:b/>
          <w:bCs/>
          <w:lang w:val="en-US"/>
        </w:rPr>
        <w:t xml:space="preserve">: </w:t>
      </w:r>
      <w:r>
        <w:rPr>
          <w:b/>
          <w:bCs/>
          <w:lang w:val="en-US"/>
        </w:rPr>
        <w:t xml:space="preserve">Take the value of the GNSS measurement gap defined for IoT NTN as a starting point and further discuss if large values like 31s would be needed. </w:t>
      </w:r>
    </w:p>
    <w:p w14:paraId="6862BE84" w14:textId="77777777" w:rsidR="00A01CAD" w:rsidRPr="00860A7E" w:rsidRDefault="00A01CAD" w:rsidP="00A01CAD">
      <w:pPr>
        <w:pStyle w:val="Heading1"/>
        <w:numPr>
          <w:ilvl w:val="0"/>
          <w:numId w:val="2"/>
        </w:numPr>
        <w:tabs>
          <w:tab w:val="clear" w:pos="432"/>
        </w:tabs>
        <w:ind w:left="360" w:hanging="360"/>
        <w:jc w:val="both"/>
        <w:rPr>
          <w:b w:val="0"/>
        </w:rPr>
      </w:pPr>
      <w:r w:rsidRPr="00860A7E">
        <w:rPr>
          <w:b w:val="0"/>
        </w:rPr>
        <w:t>References</w:t>
      </w:r>
    </w:p>
    <w:p w14:paraId="2D53470E" w14:textId="5AC9F090" w:rsidR="00B3056C" w:rsidRDefault="009068D1" w:rsidP="00A01CAD">
      <w:pPr>
        <w:pStyle w:val="BodyText"/>
        <w:numPr>
          <w:ilvl w:val="0"/>
          <w:numId w:val="8"/>
        </w:numPr>
        <w:jc w:val="both"/>
        <w:rPr>
          <w:lang w:val="en-US"/>
        </w:rPr>
      </w:pPr>
      <w:r w:rsidRPr="00346056">
        <w:rPr>
          <w:lang w:val="en-US"/>
        </w:rPr>
        <w:t>R2-2501568</w:t>
      </w:r>
      <w:r w:rsidRPr="00294960">
        <w:rPr>
          <w:lang w:val="en-US"/>
        </w:rPr>
        <w:t xml:space="preserve"> </w:t>
      </w:r>
      <w:r w:rsidR="00346056" w:rsidRPr="00346056">
        <w:rPr>
          <w:lang w:val="en-US"/>
        </w:rPr>
        <w:t>Response LS on simultaneous operation between GNSS and NR NTN</w:t>
      </w:r>
    </w:p>
    <w:p w14:paraId="50BD8592" w14:textId="77777777" w:rsidR="000A1077" w:rsidRDefault="000A1077" w:rsidP="00D907DB">
      <w:pPr>
        <w:pStyle w:val="BodyText"/>
        <w:jc w:val="both"/>
        <w:rPr>
          <w:lang w:val="en-US"/>
        </w:rPr>
      </w:pPr>
      <w:bookmarkStart w:id="0" w:name="Title"/>
      <w:bookmarkStart w:id="1" w:name="DocumentFor"/>
      <w:bookmarkEnd w:id="0"/>
      <w:bookmarkEnd w:id="1"/>
    </w:p>
    <w:p w14:paraId="27ABDC54" w14:textId="77777777" w:rsidR="000A1077" w:rsidRPr="00960144" w:rsidRDefault="000A1077" w:rsidP="00D907DB">
      <w:pPr>
        <w:pStyle w:val="BodyText"/>
        <w:jc w:val="both"/>
        <w:rPr>
          <w:lang w:val="en-US"/>
        </w:rPr>
      </w:pPr>
    </w:p>
    <w:sectPr w:rsidR="000A1077" w:rsidRPr="00960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053D8"/>
    <w:multiLevelType w:val="hybridMultilevel"/>
    <w:tmpl w:val="A328B138"/>
    <w:lvl w:ilvl="0" w:tplc="7B9A4A4E">
      <w:numFmt w:val="bullet"/>
      <w:lvlText w:val=""/>
      <w:lvlJc w:val="left"/>
      <w:pPr>
        <w:ind w:left="1080" w:hanging="7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9B3CF3"/>
    <w:multiLevelType w:val="hybridMultilevel"/>
    <w:tmpl w:val="F648EA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1CB46AF"/>
    <w:multiLevelType w:val="hybridMultilevel"/>
    <w:tmpl w:val="E43C57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41656DB"/>
    <w:multiLevelType w:val="hybridMultilevel"/>
    <w:tmpl w:val="BB984F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23843F2B"/>
    <w:multiLevelType w:val="hybridMultilevel"/>
    <w:tmpl w:val="DFF44A0A"/>
    <w:lvl w:ilvl="0" w:tplc="FFFFFFFF">
      <w:start w:val="1"/>
      <w:numFmt w:val="lowerLetter"/>
      <w:lvlText w:val="(%1)"/>
      <w:lvlJc w:val="left"/>
      <w:pPr>
        <w:ind w:left="2810" w:hanging="360"/>
      </w:pPr>
      <w:rPr>
        <w:rFonts w:hint="default"/>
      </w:rPr>
    </w:lvl>
    <w:lvl w:ilvl="1" w:tplc="FFFFFFFF" w:tentative="1">
      <w:start w:val="1"/>
      <w:numFmt w:val="lowerLetter"/>
      <w:lvlText w:val="%2."/>
      <w:lvlJc w:val="left"/>
      <w:pPr>
        <w:ind w:left="3530" w:hanging="360"/>
      </w:pPr>
    </w:lvl>
    <w:lvl w:ilvl="2" w:tplc="FFFFFFFF" w:tentative="1">
      <w:start w:val="1"/>
      <w:numFmt w:val="lowerRoman"/>
      <w:lvlText w:val="%3."/>
      <w:lvlJc w:val="right"/>
      <w:pPr>
        <w:ind w:left="4250" w:hanging="180"/>
      </w:pPr>
    </w:lvl>
    <w:lvl w:ilvl="3" w:tplc="FFFFFFFF" w:tentative="1">
      <w:start w:val="1"/>
      <w:numFmt w:val="decimal"/>
      <w:lvlText w:val="%4."/>
      <w:lvlJc w:val="left"/>
      <w:pPr>
        <w:ind w:left="4970" w:hanging="360"/>
      </w:pPr>
    </w:lvl>
    <w:lvl w:ilvl="4" w:tplc="FFFFFFFF" w:tentative="1">
      <w:start w:val="1"/>
      <w:numFmt w:val="lowerLetter"/>
      <w:lvlText w:val="%5."/>
      <w:lvlJc w:val="left"/>
      <w:pPr>
        <w:ind w:left="5690" w:hanging="360"/>
      </w:pPr>
    </w:lvl>
    <w:lvl w:ilvl="5" w:tplc="FFFFFFFF" w:tentative="1">
      <w:start w:val="1"/>
      <w:numFmt w:val="lowerRoman"/>
      <w:lvlText w:val="%6."/>
      <w:lvlJc w:val="right"/>
      <w:pPr>
        <w:ind w:left="6410" w:hanging="180"/>
      </w:pPr>
    </w:lvl>
    <w:lvl w:ilvl="6" w:tplc="FFFFFFFF" w:tentative="1">
      <w:start w:val="1"/>
      <w:numFmt w:val="decimal"/>
      <w:lvlText w:val="%7."/>
      <w:lvlJc w:val="left"/>
      <w:pPr>
        <w:ind w:left="7130" w:hanging="360"/>
      </w:pPr>
    </w:lvl>
    <w:lvl w:ilvl="7" w:tplc="FFFFFFFF" w:tentative="1">
      <w:start w:val="1"/>
      <w:numFmt w:val="lowerLetter"/>
      <w:lvlText w:val="%8."/>
      <w:lvlJc w:val="left"/>
      <w:pPr>
        <w:ind w:left="7850" w:hanging="360"/>
      </w:pPr>
    </w:lvl>
    <w:lvl w:ilvl="8" w:tplc="FFFFFFFF" w:tentative="1">
      <w:start w:val="1"/>
      <w:numFmt w:val="lowerRoman"/>
      <w:lvlText w:val="%9."/>
      <w:lvlJc w:val="right"/>
      <w:pPr>
        <w:ind w:left="8570" w:hanging="180"/>
      </w:pPr>
    </w:lvl>
  </w:abstractNum>
  <w:abstractNum w:abstractNumId="6" w15:restartNumberingAfterBreak="0">
    <w:nsid w:val="29056CBC"/>
    <w:multiLevelType w:val="hybridMultilevel"/>
    <w:tmpl w:val="DFF44A0A"/>
    <w:lvl w:ilvl="0" w:tplc="FFFFFFFF">
      <w:start w:val="1"/>
      <w:numFmt w:val="lowerLetter"/>
      <w:lvlText w:val="(%1)"/>
      <w:lvlJc w:val="left"/>
      <w:pPr>
        <w:ind w:left="2810" w:hanging="360"/>
      </w:pPr>
      <w:rPr>
        <w:rFonts w:hint="default"/>
      </w:rPr>
    </w:lvl>
    <w:lvl w:ilvl="1" w:tplc="FFFFFFFF" w:tentative="1">
      <w:start w:val="1"/>
      <w:numFmt w:val="lowerLetter"/>
      <w:lvlText w:val="%2."/>
      <w:lvlJc w:val="left"/>
      <w:pPr>
        <w:ind w:left="3530" w:hanging="360"/>
      </w:pPr>
    </w:lvl>
    <w:lvl w:ilvl="2" w:tplc="FFFFFFFF" w:tentative="1">
      <w:start w:val="1"/>
      <w:numFmt w:val="lowerRoman"/>
      <w:lvlText w:val="%3."/>
      <w:lvlJc w:val="right"/>
      <w:pPr>
        <w:ind w:left="4250" w:hanging="180"/>
      </w:pPr>
    </w:lvl>
    <w:lvl w:ilvl="3" w:tplc="FFFFFFFF" w:tentative="1">
      <w:start w:val="1"/>
      <w:numFmt w:val="decimal"/>
      <w:lvlText w:val="%4."/>
      <w:lvlJc w:val="left"/>
      <w:pPr>
        <w:ind w:left="4970" w:hanging="360"/>
      </w:pPr>
    </w:lvl>
    <w:lvl w:ilvl="4" w:tplc="FFFFFFFF" w:tentative="1">
      <w:start w:val="1"/>
      <w:numFmt w:val="lowerLetter"/>
      <w:lvlText w:val="%5."/>
      <w:lvlJc w:val="left"/>
      <w:pPr>
        <w:ind w:left="5690" w:hanging="360"/>
      </w:pPr>
    </w:lvl>
    <w:lvl w:ilvl="5" w:tplc="FFFFFFFF" w:tentative="1">
      <w:start w:val="1"/>
      <w:numFmt w:val="lowerRoman"/>
      <w:lvlText w:val="%6."/>
      <w:lvlJc w:val="right"/>
      <w:pPr>
        <w:ind w:left="6410" w:hanging="180"/>
      </w:pPr>
    </w:lvl>
    <w:lvl w:ilvl="6" w:tplc="FFFFFFFF" w:tentative="1">
      <w:start w:val="1"/>
      <w:numFmt w:val="decimal"/>
      <w:lvlText w:val="%7."/>
      <w:lvlJc w:val="left"/>
      <w:pPr>
        <w:ind w:left="7130" w:hanging="360"/>
      </w:pPr>
    </w:lvl>
    <w:lvl w:ilvl="7" w:tplc="FFFFFFFF" w:tentative="1">
      <w:start w:val="1"/>
      <w:numFmt w:val="lowerLetter"/>
      <w:lvlText w:val="%8."/>
      <w:lvlJc w:val="left"/>
      <w:pPr>
        <w:ind w:left="7850" w:hanging="360"/>
      </w:pPr>
    </w:lvl>
    <w:lvl w:ilvl="8" w:tplc="FFFFFFFF" w:tentative="1">
      <w:start w:val="1"/>
      <w:numFmt w:val="lowerRoman"/>
      <w:lvlText w:val="%9."/>
      <w:lvlJc w:val="right"/>
      <w:pPr>
        <w:ind w:left="8570" w:hanging="180"/>
      </w:pPr>
    </w:lvl>
  </w:abstractNum>
  <w:abstractNum w:abstractNumId="7"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4956E68"/>
    <w:multiLevelType w:val="hybridMultilevel"/>
    <w:tmpl w:val="49EC4CFE"/>
    <w:lvl w:ilvl="0" w:tplc="2A48642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6AE666B"/>
    <w:multiLevelType w:val="hybridMultilevel"/>
    <w:tmpl w:val="C298F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69592E"/>
    <w:multiLevelType w:val="hybridMultilevel"/>
    <w:tmpl w:val="AEB84B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BE092B"/>
    <w:multiLevelType w:val="hybridMultilevel"/>
    <w:tmpl w:val="2ECEF0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EAC511A"/>
    <w:multiLevelType w:val="hybridMultilevel"/>
    <w:tmpl w:val="3C420F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7116DD6"/>
    <w:multiLevelType w:val="hybridMultilevel"/>
    <w:tmpl w:val="177AF2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B7C5C15"/>
    <w:multiLevelType w:val="hybridMultilevel"/>
    <w:tmpl w:val="DA9C5464"/>
    <w:lvl w:ilvl="0" w:tplc="7B9A4A4E">
      <w:numFmt w:val="bullet"/>
      <w:lvlText w:val=""/>
      <w:lvlJc w:val="left"/>
      <w:pPr>
        <w:ind w:left="1080" w:hanging="72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AE5AFB"/>
    <w:multiLevelType w:val="hybridMultilevel"/>
    <w:tmpl w:val="477270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825580816">
    <w:abstractNumId w:val="7"/>
  </w:num>
  <w:num w:numId="2" w16cid:durableId="14703188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62937444">
    <w:abstractNumId w:val="6"/>
  </w:num>
  <w:num w:numId="4" w16cid:durableId="2009945231">
    <w:abstractNumId w:val="5"/>
  </w:num>
  <w:num w:numId="5" w16cid:durableId="1947420592">
    <w:abstractNumId w:val="14"/>
  </w:num>
  <w:num w:numId="6" w16cid:durableId="2108962001">
    <w:abstractNumId w:val="0"/>
  </w:num>
  <w:num w:numId="7" w16cid:durableId="2006935635">
    <w:abstractNumId w:val="1"/>
  </w:num>
  <w:num w:numId="8" w16cid:durableId="1192573236">
    <w:abstractNumId w:val="4"/>
  </w:num>
  <w:num w:numId="9" w16cid:durableId="829636539">
    <w:abstractNumId w:val="10"/>
  </w:num>
  <w:num w:numId="10" w16cid:durableId="1613979924">
    <w:abstractNumId w:val="2"/>
  </w:num>
  <w:num w:numId="11" w16cid:durableId="1070537772">
    <w:abstractNumId w:val="15"/>
  </w:num>
  <w:num w:numId="12" w16cid:durableId="846948332">
    <w:abstractNumId w:val="3"/>
  </w:num>
  <w:num w:numId="13" w16cid:durableId="597176610">
    <w:abstractNumId w:val="7"/>
  </w:num>
  <w:num w:numId="14" w16cid:durableId="670567952">
    <w:abstractNumId w:val="7"/>
  </w:num>
  <w:num w:numId="15" w16cid:durableId="4787112">
    <w:abstractNumId w:val="8"/>
  </w:num>
  <w:num w:numId="16" w16cid:durableId="1158376517">
    <w:abstractNumId w:val="12"/>
  </w:num>
  <w:num w:numId="17" w16cid:durableId="727073890">
    <w:abstractNumId w:val="9"/>
  </w:num>
  <w:num w:numId="18" w16cid:durableId="483014399">
    <w:abstractNumId w:val="11"/>
  </w:num>
  <w:num w:numId="19" w16cid:durableId="976182003">
    <w:abstractNumId w:val="16"/>
  </w:num>
  <w:num w:numId="20" w16cid:durableId="1816528064">
    <w:abstractNumId w:val="13"/>
  </w:num>
  <w:num w:numId="21" w16cid:durableId="16209179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zsDQwtbQwNjc0tLRU0lEKTi0uzszPAykwMqoFABaHCHItAAAA"/>
  </w:docVars>
  <w:rsids>
    <w:rsidRoot w:val="0065781A"/>
    <w:rsid w:val="000035AE"/>
    <w:rsid w:val="000035E8"/>
    <w:rsid w:val="00015E9F"/>
    <w:rsid w:val="0002201E"/>
    <w:rsid w:val="000325FE"/>
    <w:rsid w:val="0003581A"/>
    <w:rsid w:val="000404E6"/>
    <w:rsid w:val="000516DE"/>
    <w:rsid w:val="00051A3E"/>
    <w:rsid w:val="000526E2"/>
    <w:rsid w:val="000546C1"/>
    <w:rsid w:val="000565E4"/>
    <w:rsid w:val="00071EC6"/>
    <w:rsid w:val="00072A63"/>
    <w:rsid w:val="00072F8A"/>
    <w:rsid w:val="00082171"/>
    <w:rsid w:val="00083E51"/>
    <w:rsid w:val="00083F44"/>
    <w:rsid w:val="0008430E"/>
    <w:rsid w:val="0008488E"/>
    <w:rsid w:val="00092680"/>
    <w:rsid w:val="0009681B"/>
    <w:rsid w:val="000A1077"/>
    <w:rsid w:val="000A4D26"/>
    <w:rsid w:val="000A7B05"/>
    <w:rsid w:val="000A7BA4"/>
    <w:rsid w:val="000B05F4"/>
    <w:rsid w:val="000C0E86"/>
    <w:rsid w:val="000D051A"/>
    <w:rsid w:val="000D1821"/>
    <w:rsid w:val="000D4D89"/>
    <w:rsid w:val="000D6E93"/>
    <w:rsid w:val="000E0D78"/>
    <w:rsid w:val="000E1987"/>
    <w:rsid w:val="000F282D"/>
    <w:rsid w:val="00102D35"/>
    <w:rsid w:val="00103837"/>
    <w:rsid w:val="00110493"/>
    <w:rsid w:val="00116479"/>
    <w:rsid w:val="001207EE"/>
    <w:rsid w:val="001208EE"/>
    <w:rsid w:val="00125513"/>
    <w:rsid w:val="001318C5"/>
    <w:rsid w:val="0014267B"/>
    <w:rsid w:val="00147C7C"/>
    <w:rsid w:val="00150CED"/>
    <w:rsid w:val="00160187"/>
    <w:rsid w:val="00165336"/>
    <w:rsid w:val="001716B9"/>
    <w:rsid w:val="00177F43"/>
    <w:rsid w:val="00181FEC"/>
    <w:rsid w:val="00186D43"/>
    <w:rsid w:val="001923CE"/>
    <w:rsid w:val="00192691"/>
    <w:rsid w:val="001A29DD"/>
    <w:rsid w:val="001A4E3D"/>
    <w:rsid w:val="001A5E40"/>
    <w:rsid w:val="001B0399"/>
    <w:rsid w:val="001B11B0"/>
    <w:rsid w:val="001B219D"/>
    <w:rsid w:val="001C0EE8"/>
    <w:rsid w:val="001C4B81"/>
    <w:rsid w:val="001C625B"/>
    <w:rsid w:val="001C6524"/>
    <w:rsid w:val="001D43C2"/>
    <w:rsid w:val="001E0F77"/>
    <w:rsid w:val="001E5E2C"/>
    <w:rsid w:val="001F0C8B"/>
    <w:rsid w:val="001F5280"/>
    <w:rsid w:val="002043C0"/>
    <w:rsid w:val="00207096"/>
    <w:rsid w:val="00211039"/>
    <w:rsid w:val="00211255"/>
    <w:rsid w:val="00212D68"/>
    <w:rsid w:val="00225D84"/>
    <w:rsid w:val="00230DCE"/>
    <w:rsid w:val="0024683F"/>
    <w:rsid w:val="0024755C"/>
    <w:rsid w:val="0024799E"/>
    <w:rsid w:val="00251B76"/>
    <w:rsid w:val="00251DAE"/>
    <w:rsid w:val="00252F91"/>
    <w:rsid w:val="002545EF"/>
    <w:rsid w:val="00254A8E"/>
    <w:rsid w:val="00254DE5"/>
    <w:rsid w:val="00257C14"/>
    <w:rsid w:val="002617E6"/>
    <w:rsid w:val="002619E7"/>
    <w:rsid w:val="00261DCB"/>
    <w:rsid w:val="002621D3"/>
    <w:rsid w:val="0027112B"/>
    <w:rsid w:val="0027608D"/>
    <w:rsid w:val="002816AA"/>
    <w:rsid w:val="00282846"/>
    <w:rsid w:val="002829AC"/>
    <w:rsid w:val="00283EFD"/>
    <w:rsid w:val="00292EB8"/>
    <w:rsid w:val="00294960"/>
    <w:rsid w:val="002A3836"/>
    <w:rsid w:val="002A53A6"/>
    <w:rsid w:val="002B2969"/>
    <w:rsid w:val="002C6D9E"/>
    <w:rsid w:val="002C703D"/>
    <w:rsid w:val="002D0A13"/>
    <w:rsid w:val="002D66E9"/>
    <w:rsid w:val="002E1023"/>
    <w:rsid w:val="002E13F8"/>
    <w:rsid w:val="002E614E"/>
    <w:rsid w:val="002F5769"/>
    <w:rsid w:val="003037F5"/>
    <w:rsid w:val="003176C7"/>
    <w:rsid w:val="003303D4"/>
    <w:rsid w:val="003318CF"/>
    <w:rsid w:val="00331FB0"/>
    <w:rsid w:val="00334F7C"/>
    <w:rsid w:val="00343FD7"/>
    <w:rsid w:val="00344485"/>
    <w:rsid w:val="003448C8"/>
    <w:rsid w:val="00346056"/>
    <w:rsid w:val="003515DC"/>
    <w:rsid w:val="00355E5A"/>
    <w:rsid w:val="0035620E"/>
    <w:rsid w:val="00356AE7"/>
    <w:rsid w:val="00363E74"/>
    <w:rsid w:val="003647E6"/>
    <w:rsid w:val="00367642"/>
    <w:rsid w:val="00372E0F"/>
    <w:rsid w:val="00375002"/>
    <w:rsid w:val="00380BE1"/>
    <w:rsid w:val="003829C0"/>
    <w:rsid w:val="00385C74"/>
    <w:rsid w:val="003900D5"/>
    <w:rsid w:val="00391F74"/>
    <w:rsid w:val="003A517C"/>
    <w:rsid w:val="003A72AC"/>
    <w:rsid w:val="003C0DDC"/>
    <w:rsid w:val="003C1DC2"/>
    <w:rsid w:val="003C64E6"/>
    <w:rsid w:val="003D0414"/>
    <w:rsid w:val="003F3668"/>
    <w:rsid w:val="003F4DC5"/>
    <w:rsid w:val="003F78B9"/>
    <w:rsid w:val="0040446E"/>
    <w:rsid w:val="00406E69"/>
    <w:rsid w:val="004072D2"/>
    <w:rsid w:val="00423791"/>
    <w:rsid w:val="00440A6B"/>
    <w:rsid w:val="00442E70"/>
    <w:rsid w:val="004439A2"/>
    <w:rsid w:val="004441C5"/>
    <w:rsid w:val="00444716"/>
    <w:rsid w:val="00446CDA"/>
    <w:rsid w:val="00451B9F"/>
    <w:rsid w:val="0045275C"/>
    <w:rsid w:val="00454B11"/>
    <w:rsid w:val="00457358"/>
    <w:rsid w:val="00461D0E"/>
    <w:rsid w:val="00464A2A"/>
    <w:rsid w:val="00464DBB"/>
    <w:rsid w:val="0047521A"/>
    <w:rsid w:val="0048564A"/>
    <w:rsid w:val="004867C6"/>
    <w:rsid w:val="004B233F"/>
    <w:rsid w:val="004B3CD9"/>
    <w:rsid w:val="004C7C00"/>
    <w:rsid w:val="004D3386"/>
    <w:rsid w:val="004D34D0"/>
    <w:rsid w:val="004D4054"/>
    <w:rsid w:val="004D6B5A"/>
    <w:rsid w:val="004D7216"/>
    <w:rsid w:val="004E212E"/>
    <w:rsid w:val="004E5254"/>
    <w:rsid w:val="004E6438"/>
    <w:rsid w:val="004E7120"/>
    <w:rsid w:val="004F025F"/>
    <w:rsid w:val="0050113C"/>
    <w:rsid w:val="00501EC8"/>
    <w:rsid w:val="005022AB"/>
    <w:rsid w:val="00502ECB"/>
    <w:rsid w:val="00503C85"/>
    <w:rsid w:val="005056D8"/>
    <w:rsid w:val="005077D1"/>
    <w:rsid w:val="005100E0"/>
    <w:rsid w:val="0051023B"/>
    <w:rsid w:val="005137C4"/>
    <w:rsid w:val="00515289"/>
    <w:rsid w:val="00531FE1"/>
    <w:rsid w:val="00535977"/>
    <w:rsid w:val="00535FEA"/>
    <w:rsid w:val="00536093"/>
    <w:rsid w:val="00547497"/>
    <w:rsid w:val="005531C5"/>
    <w:rsid w:val="005608FD"/>
    <w:rsid w:val="0056128F"/>
    <w:rsid w:val="00561452"/>
    <w:rsid w:val="00561D00"/>
    <w:rsid w:val="00564439"/>
    <w:rsid w:val="00566604"/>
    <w:rsid w:val="0058097C"/>
    <w:rsid w:val="00582942"/>
    <w:rsid w:val="00583F9C"/>
    <w:rsid w:val="00584559"/>
    <w:rsid w:val="005851EB"/>
    <w:rsid w:val="0059463B"/>
    <w:rsid w:val="00596836"/>
    <w:rsid w:val="00596CD0"/>
    <w:rsid w:val="005A28F9"/>
    <w:rsid w:val="005A2ACA"/>
    <w:rsid w:val="005A3816"/>
    <w:rsid w:val="005B229F"/>
    <w:rsid w:val="005B3793"/>
    <w:rsid w:val="005B730F"/>
    <w:rsid w:val="005D3826"/>
    <w:rsid w:val="005D4515"/>
    <w:rsid w:val="005E0B85"/>
    <w:rsid w:val="0060200C"/>
    <w:rsid w:val="006207EA"/>
    <w:rsid w:val="006209D3"/>
    <w:rsid w:val="0062556B"/>
    <w:rsid w:val="00627219"/>
    <w:rsid w:val="006303D4"/>
    <w:rsid w:val="006367EC"/>
    <w:rsid w:val="00636ED7"/>
    <w:rsid w:val="00646C15"/>
    <w:rsid w:val="00651A8E"/>
    <w:rsid w:val="00652ADC"/>
    <w:rsid w:val="0065350C"/>
    <w:rsid w:val="00654BF9"/>
    <w:rsid w:val="006559CE"/>
    <w:rsid w:val="00656CD2"/>
    <w:rsid w:val="00656CD4"/>
    <w:rsid w:val="00656E1F"/>
    <w:rsid w:val="0065781A"/>
    <w:rsid w:val="00661BF9"/>
    <w:rsid w:val="00664E04"/>
    <w:rsid w:val="00671D17"/>
    <w:rsid w:val="006755F4"/>
    <w:rsid w:val="006776E8"/>
    <w:rsid w:val="00681965"/>
    <w:rsid w:val="00682E5D"/>
    <w:rsid w:val="00683D00"/>
    <w:rsid w:val="00687AB0"/>
    <w:rsid w:val="00694ADD"/>
    <w:rsid w:val="006967B8"/>
    <w:rsid w:val="006A014E"/>
    <w:rsid w:val="006B1412"/>
    <w:rsid w:val="006B55C8"/>
    <w:rsid w:val="006B6873"/>
    <w:rsid w:val="006B6AA1"/>
    <w:rsid w:val="006C3BB6"/>
    <w:rsid w:val="006D0189"/>
    <w:rsid w:val="006D1D77"/>
    <w:rsid w:val="006D786F"/>
    <w:rsid w:val="006E3CC7"/>
    <w:rsid w:val="006E6250"/>
    <w:rsid w:val="006E7724"/>
    <w:rsid w:val="006F008E"/>
    <w:rsid w:val="006F1BDF"/>
    <w:rsid w:val="006F2E5C"/>
    <w:rsid w:val="006F3C7A"/>
    <w:rsid w:val="006F3DBA"/>
    <w:rsid w:val="006F7577"/>
    <w:rsid w:val="00704149"/>
    <w:rsid w:val="0072063F"/>
    <w:rsid w:val="00722CA4"/>
    <w:rsid w:val="00732DF9"/>
    <w:rsid w:val="00734405"/>
    <w:rsid w:val="00742176"/>
    <w:rsid w:val="007500A9"/>
    <w:rsid w:val="00753FF3"/>
    <w:rsid w:val="00757787"/>
    <w:rsid w:val="00762E98"/>
    <w:rsid w:val="0076448E"/>
    <w:rsid w:val="00775382"/>
    <w:rsid w:val="00781381"/>
    <w:rsid w:val="00787205"/>
    <w:rsid w:val="00791A71"/>
    <w:rsid w:val="00791CC3"/>
    <w:rsid w:val="00796298"/>
    <w:rsid w:val="007A07A5"/>
    <w:rsid w:val="007A7843"/>
    <w:rsid w:val="007B5EE4"/>
    <w:rsid w:val="007C2818"/>
    <w:rsid w:val="007C6663"/>
    <w:rsid w:val="007D1E07"/>
    <w:rsid w:val="007D7263"/>
    <w:rsid w:val="007F72A5"/>
    <w:rsid w:val="008054E3"/>
    <w:rsid w:val="00810DBA"/>
    <w:rsid w:val="0081338C"/>
    <w:rsid w:val="00821D38"/>
    <w:rsid w:val="00823742"/>
    <w:rsid w:val="0082482B"/>
    <w:rsid w:val="00825B98"/>
    <w:rsid w:val="00833DC4"/>
    <w:rsid w:val="008345B8"/>
    <w:rsid w:val="008358DE"/>
    <w:rsid w:val="008468B5"/>
    <w:rsid w:val="0086073F"/>
    <w:rsid w:val="00866CA5"/>
    <w:rsid w:val="00871B16"/>
    <w:rsid w:val="008958B8"/>
    <w:rsid w:val="008A6E89"/>
    <w:rsid w:val="008A7EE2"/>
    <w:rsid w:val="008B07F2"/>
    <w:rsid w:val="008B20F2"/>
    <w:rsid w:val="008B4588"/>
    <w:rsid w:val="008B4D71"/>
    <w:rsid w:val="008B5DAD"/>
    <w:rsid w:val="008B7AB0"/>
    <w:rsid w:val="008B7C61"/>
    <w:rsid w:val="008C15A8"/>
    <w:rsid w:val="008C2CF4"/>
    <w:rsid w:val="008C70A5"/>
    <w:rsid w:val="008C7735"/>
    <w:rsid w:val="008C7F04"/>
    <w:rsid w:val="008D0932"/>
    <w:rsid w:val="008E3285"/>
    <w:rsid w:val="008E6859"/>
    <w:rsid w:val="008F4298"/>
    <w:rsid w:val="00903967"/>
    <w:rsid w:val="009043DB"/>
    <w:rsid w:val="009068D1"/>
    <w:rsid w:val="0090711A"/>
    <w:rsid w:val="00911C82"/>
    <w:rsid w:val="009146F6"/>
    <w:rsid w:val="00922C2A"/>
    <w:rsid w:val="00927A65"/>
    <w:rsid w:val="00932A43"/>
    <w:rsid w:val="00935A5C"/>
    <w:rsid w:val="0094036C"/>
    <w:rsid w:val="00946398"/>
    <w:rsid w:val="009524FE"/>
    <w:rsid w:val="00957D3F"/>
    <w:rsid w:val="00960144"/>
    <w:rsid w:val="00962CE0"/>
    <w:rsid w:val="00965DDF"/>
    <w:rsid w:val="00977AB1"/>
    <w:rsid w:val="00993484"/>
    <w:rsid w:val="009A0297"/>
    <w:rsid w:val="009A041C"/>
    <w:rsid w:val="009A0D48"/>
    <w:rsid w:val="009B3818"/>
    <w:rsid w:val="009B6EAB"/>
    <w:rsid w:val="009C22FB"/>
    <w:rsid w:val="009D2D9E"/>
    <w:rsid w:val="009D4C60"/>
    <w:rsid w:val="009D6DB0"/>
    <w:rsid w:val="009E1DA1"/>
    <w:rsid w:val="009E5D6A"/>
    <w:rsid w:val="009F2D15"/>
    <w:rsid w:val="009F389D"/>
    <w:rsid w:val="009F5573"/>
    <w:rsid w:val="00A00ABF"/>
    <w:rsid w:val="00A00E89"/>
    <w:rsid w:val="00A018F7"/>
    <w:rsid w:val="00A01CAD"/>
    <w:rsid w:val="00A0280E"/>
    <w:rsid w:val="00A10906"/>
    <w:rsid w:val="00A20B86"/>
    <w:rsid w:val="00A23E24"/>
    <w:rsid w:val="00A25459"/>
    <w:rsid w:val="00A3501D"/>
    <w:rsid w:val="00A350B5"/>
    <w:rsid w:val="00A35682"/>
    <w:rsid w:val="00A37F2D"/>
    <w:rsid w:val="00A53F43"/>
    <w:rsid w:val="00A564ED"/>
    <w:rsid w:val="00A646EC"/>
    <w:rsid w:val="00A672BD"/>
    <w:rsid w:val="00A7154E"/>
    <w:rsid w:val="00A72916"/>
    <w:rsid w:val="00A7330C"/>
    <w:rsid w:val="00A80E34"/>
    <w:rsid w:val="00A80F40"/>
    <w:rsid w:val="00A8119A"/>
    <w:rsid w:val="00A825C6"/>
    <w:rsid w:val="00A938E1"/>
    <w:rsid w:val="00AB18A7"/>
    <w:rsid w:val="00AB2AAB"/>
    <w:rsid w:val="00AB33CD"/>
    <w:rsid w:val="00AC7C68"/>
    <w:rsid w:val="00AD24DB"/>
    <w:rsid w:val="00AD3ADA"/>
    <w:rsid w:val="00AD4740"/>
    <w:rsid w:val="00AD56F8"/>
    <w:rsid w:val="00AD6B8A"/>
    <w:rsid w:val="00AF1800"/>
    <w:rsid w:val="00AF301F"/>
    <w:rsid w:val="00AF5C28"/>
    <w:rsid w:val="00AF638C"/>
    <w:rsid w:val="00AF69B5"/>
    <w:rsid w:val="00AF6B29"/>
    <w:rsid w:val="00B12433"/>
    <w:rsid w:val="00B12756"/>
    <w:rsid w:val="00B149DA"/>
    <w:rsid w:val="00B25D57"/>
    <w:rsid w:val="00B3056C"/>
    <w:rsid w:val="00B3203C"/>
    <w:rsid w:val="00B35C50"/>
    <w:rsid w:val="00B4560F"/>
    <w:rsid w:val="00B56424"/>
    <w:rsid w:val="00B56C29"/>
    <w:rsid w:val="00B60DA8"/>
    <w:rsid w:val="00B61D80"/>
    <w:rsid w:val="00B62D70"/>
    <w:rsid w:val="00B664E2"/>
    <w:rsid w:val="00B669E6"/>
    <w:rsid w:val="00B72B2E"/>
    <w:rsid w:val="00B8143D"/>
    <w:rsid w:val="00B819B1"/>
    <w:rsid w:val="00B83D34"/>
    <w:rsid w:val="00B97BB2"/>
    <w:rsid w:val="00BA34F0"/>
    <w:rsid w:val="00BA49B0"/>
    <w:rsid w:val="00BC4BD6"/>
    <w:rsid w:val="00BC64C9"/>
    <w:rsid w:val="00BC69F1"/>
    <w:rsid w:val="00BD2596"/>
    <w:rsid w:val="00BD7CF9"/>
    <w:rsid w:val="00BE1BC3"/>
    <w:rsid w:val="00BE5FBF"/>
    <w:rsid w:val="00BE69D1"/>
    <w:rsid w:val="00BE71AD"/>
    <w:rsid w:val="00BF03FF"/>
    <w:rsid w:val="00C1530D"/>
    <w:rsid w:val="00C15866"/>
    <w:rsid w:val="00C24807"/>
    <w:rsid w:val="00C41EBF"/>
    <w:rsid w:val="00C420CE"/>
    <w:rsid w:val="00C51380"/>
    <w:rsid w:val="00C5179E"/>
    <w:rsid w:val="00C60C88"/>
    <w:rsid w:val="00C646E9"/>
    <w:rsid w:val="00C747B7"/>
    <w:rsid w:val="00C74882"/>
    <w:rsid w:val="00C75696"/>
    <w:rsid w:val="00C77D26"/>
    <w:rsid w:val="00C81A50"/>
    <w:rsid w:val="00C872F2"/>
    <w:rsid w:val="00C9402E"/>
    <w:rsid w:val="00CA0ED4"/>
    <w:rsid w:val="00CA54E3"/>
    <w:rsid w:val="00CB3A44"/>
    <w:rsid w:val="00CB60A9"/>
    <w:rsid w:val="00CC085A"/>
    <w:rsid w:val="00CC22A6"/>
    <w:rsid w:val="00CC46FF"/>
    <w:rsid w:val="00CC4B64"/>
    <w:rsid w:val="00CC7B5F"/>
    <w:rsid w:val="00CD452C"/>
    <w:rsid w:val="00CD687E"/>
    <w:rsid w:val="00CD6D62"/>
    <w:rsid w:val="00CD7479"/>
    <w:rsid w:val="00CD7C9E"/>
    <w:rsid w:val="00CE0860"/>
    <w:rsid w:val="00CE3F6A"/>
    <w:rsid w:val="00CF5676"/>
    <w:rsid w:val="00D00CF8"/>
    <w:rsid w:val="00D057B7"/>
    <w:rsid w:val="00D10C5D"/>
    <w:rsid w:val="00D16D48"/>
    <w:rsid w:val="00D32173"/>
    <w:rsid w:val="00D427AE"/>
    <w:rsid w:val="00D43061"/>
    <w:rsid w:val="00D432E9"/>
    <w:rsid w:val="00D45EFD"/>
    <w:rsid w:val="00D52A6B"/>
    <w:rsid w:val="00D5777E"/>
    <w:rsid w:val="00D63AA6"/>
    <w:rsid w:val="00D86F3A"/>
    <w:rsid w:val="00D877FF"/>
    <w:rsid w:val="00D907DB"/>
    <w:rsid w:val="00D92610"/>
    <w:rsid w:val="00DA0774"/>
    <w:rsid w:val="00DA46E9"/>
    <w:rsid w:val="00DB5932"/>
    <w:rsid w:val="00DB666F"/>
    <w:rsid w:val="00DC16F7"/>
    <w:rsid w:val="00DC5064"/>
    <w:rsid w:val="00DD0725"/>
    <w:rsid w:val="00DD3A12"/>
    <w:rsid w:val="00DE0C42"/>
    <w:rsid w:val="00DE2F87"/>
    <w:rsid w:val="00DF33B4"/>
    <w:rsid w:val="00DF3CBD"/>
    <w:rsid w:val="00DF594D"/>
    <w:rsid w:val="00E162E3"/>
    <w:rsid w:val="00E212D5"/>
    <w:rsid w:val="00E22E4C"/>
    <w:rsid w:val="00E34806"/>
    <w:rsid w:val="00E374E3"/>
    <w:rsid w:val="00E47E3F"/>
    <w:rsid w:val="00E561C6"/>
    <w:rsid w:val="00E64DFA"/>
    <w:rsid w:val="00E67875"/>
    <w:rsid w:val="00E719ED"/>
    <w:rsid w:val="00E732A6"/>
    <w:rsid w:val="00E77B8F"/>
    <w:rsid w:val="00E837A1"/>
    <w:rsid w:val="00E845EF"/>
    <w:rsid w:val="00E86BB1"/>
    <w:rsid w:val="00E940D1"/>
    <w:rsid w:val="00E97756"/>
    <w:rsid w:val="00EA0441"/>
    <w:rsid w:val="00EA10B4"/>
    <w:rsid w:val="00EB157B"/>
    <w:rsid w:val="00EC043A"/>
    <w:rsid w:val="00ED271C"/>
    <w:rsid w:val="00ED5699"/>
    <w:rsid w:val="00ED7B76"/>
    <w:rsid w:val="00EE0EF1"/>
    <w:rsid w:val="00EE15EE"/>
    <w:rsid w:val="00EE4FF9"/>
    <w:rsid w:val="00EE655B"/>
    <w:rsid w:val="00EF4D8F"/>
    <w:rsid w:val="00F06F00"/>
    <w:rsid w:val="00F245CD"/>
    <w:rsid w:val="00F261D8"/>
    <w:rsid w:val="00F3590C"/>
    <w:rsid w:val="00F3737E"/>
    <w:rsid w:val="00F40CDE"/>
    <w:rsid w:val="00F53801"/>
    <w:rsid w:val="00F53D3A"/>
    <w:rsid w:val="00F66482"/>
    <w:rsid w:val="00F72FBD"/>
    <w:rsid w:val="00F73A30"/>
    <w:rsid w:val="00F73B7B"/>
    <w:rsid w:val="00F74870"/>
    <w:rsid w:val="00F8650A"/>
    <w:rsid w:val="00F86C64"/>
    <w:rsid w:val="00F934ED"/>
    <w:rsid w:val="00F95006"/>
    <w:rsid w:val="00FA25C2"/>
    <w:rsid w:val="00FA6D6D"/>
    <w:rsid w:val="00FA714C"/>
    <w:rsid w:val="00FB1527"/>
    <w:rsid w:val="00FC61C6"/>
    <w:rsid w:val="00FC6E5E"/>
    <w:rsid w:val="00FD7FF6"/>
    <w:rsid w:val="00FF492A"/>
    <w:rsid w:val="00FF67E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655B4"/>
  <w15:chartTrackingRefBased/>
  <w15:docId w15:val="{8BDBE14C-3B11-41CC-AAD2-DAED7FEFE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sv-SE"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
    <w:qFormat/>
    <w:rsid w:val="0065781A"/>
    <w:pPr>
      <w:keepNext/>
      <w:numPr>
        <w:numId w:val="1"/>
      </w:numPr>
      <w:spacing w:before="240" w:after="120" w:line="240" w:lineRule="auto"/>
      <w:ind w:right="284"/>
      <w:outlineLvl w:val="0"/>
    </w:pPr>
    <w:rPr>
      <w:rFonts w:ascii="Arial" w:eastAsia="Times New Roman" w:hAnsi="Arial" w:cs="Times New Roman"/>
      <w:b/>
      <w:kern w:val="0"/>
      <w:sz w:val="24"/>
      <w:szCs w:val="20"/>
      <w:lang w:val="en-GB" w:eastAsia="en-US"/>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65781A"/>
    <w:pPr>
      <w:keepNext/>
      <w:numPr>
        <w:ilvl w:val="1"/>
        <w:numId w:val="1"/>
      </w:numPr>
      <w:spacing w:before="120" w:after="120" w:line="240" w:lineRule="auto"/>
      <w:ind w:right="284"/>
      <w:outlineLvl w:val="1"/>
    </w:pPr>
    <w:rPr>
      <w:rFonts w:ascii="Arial" w:eastAsia="Times New Roman" w:hAnsi="Arial" w:cs="Times New Roman"/>
      <w:b/>
      <w:kern w:val="0"/>
      <w:sz w:val="24"/>
      <w:szCs w:val="20"/>
      <w:lang w:val="en-GB" w:eastAsia="en-US"/>
      <w14:ligatures w14:val="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65781A"/>
    <w:pPr>
      <w:keepNext/>
      <w:numPr>
        <w:ilvl w:val="2"/>
        <w:numId w:val="1"/>
      </w:numPr>
      <w:spacing w:after="180" w:line="240" w:lineRule="auto"/>
      <w:outlineLvl w:val="2"/>
    </w:pPr>
    <w:rPr>
      <w:rFonts w:ascii="Times New Roman" w:eastAsia="Times New Roman" w:hAnsi="Times New Roman" w:cs="Times New Roman"/>
      <w:kern w:val="0"/>
      <w:sz w:val="24"/>
      <w:szCs w:val="20"/>
      <w:lang w:val="en-GB" w:eastAsia="en-US"/>
      <w14:ligatures w14:val="none"/>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65781A"/>
    <w:pPr>
      <w:keepNext/>
      <w:numPr>
        <w:ilvl w:val="3"/>
        <w:numId w:val="1"/>
      </w:numPr>
      <w:spacing w:before="240" w:after="60" w:line="240" w:lineRule="auto"/>
      <w:outlineLvl w:val="3"/>
    </w:pPr>
    <w:rPr>
      <w:rFonts w:ascii="Times New Roman" w:eastAsia="Times New Roman" w:hAnsi="Times New Roman" w:cs="Times New Roman"/>
      <w:b/>
      <w:bCs/>
      <w:kern w:val="0"/>
      <w:sz w:val="28"/>
      <w:szCs w:val="28"/>
      <w:lang w:val="en-GB" w:eastAsia="en-US"/>
      <w14:ligatures w14:val="none"/>
    </w:rPr>
  </w:style>
  <w:style w:type="paragraph" w:styleId="Heading5">
    <w:name w:val="heading 5"/>
    <w:aliases w:val="h5,Heading5,Head5,H5,M5,mh2,Module heading 2,heading 8,Numbered Sub-list,Heading 81"/>
    <w:basedOn w:val="Normal"/>
    <w:next w:val="Normal"/>
    <w:link w:val="Heading5Char"/>
    <w:qFormat/>
    <w:rsid w:val="0065781A"/>
    <w:pPr>
      <w:keepNext/>
      <w:numPr>
        <w:ilvl w:val="4"/>
        <w:numId w:val="1"/>
      </w:numPr>
      <w:spacing w:after="180" w:line="240" w:lineRule="auto"/>
      <w:jc w:val="center"/>
      <w:outlineLvl w:val="4"/>
    </w:pPr>
    <w:rPr>
      <w:rFonts w:ascii="Arial" w:eastAsia="Times New Roman" w:hAnsi="Arial" w:cs="Times New Roman"/>
      <w:b/>
      <w:kern w:val="0"/>
      <w:sz w:val="24"/>
      <w:szCs w:val="20"/>
      <w:lang w:val="en-GB" w:eastAsia="en-US"/>
      <w14:ligatures w14:val="none"/>
    </w:rPr>
  </w:style>
  <w:style w:type="paragraph" w:styleId="Heading6">
    <w:name w:val="heading 6"/>
    <w:aliases w:val="T1,Header 6"/>
    <w:basedOn w:val="Normal"/>
    <w:next w:val="Normal"/>
    <w:link w:val="Heading6Char"/>
    <w:qFormat/>
    <w:rsid w:val="0065781A"/>
    <w:pPr>
      <w:keepNext/>
      <w:numPr>
        <w:ilvl w:val="5"/>
        <w:numId w:val="1"/>
      </w:numPr>
      <w:spacing w:after="180" w:line="240" w:lineRule="auto"/>
      <w:outlineLvl w:val="5"/>
    </w:pPr>
    <w:rPr>
      <w:rFonts w:ascii="Arial" w:eastAsia="Times New Roman" w:hAnsi="Arial" w:cs="Times New Roman"/>
      <w:b/>
      <w:color w:val="C0C0C0"/>
      <w:kern w:val="0"/>
      <w:sz w:val="24"/>
      <w:szCs w:val="20"/>
      <w:lang w:val="en-GB" w:eastAsia="en-US"/>
      <w14:ligatures w14:val="none"/>
    </w:rPr>
  </w:style>
  <w:style w:type="paragraph" w:styleId="Heading7">
    <w:name w:val="heading 7"/>
    <w:basedOn w:val="Normal"/>
    <w:next w:val="Normal"/>
    <w:link w:val="Heading7Char"/>
    <w:qFormat/>
    <w:rsid w:val="0065781A"/>
    <w:pPr>
      <w:numPr>
        <w:ilvl w:val="6"/>
        <w:numId w:val="1"/>
      </w:numPr>
      <w:spacing w:before="240" w:after="60" w:line="240" w:lineRule="auto"/>
      <w:outlineLvl w:val="6"/>
    </w:pPr>
    <w:rPr>
      <w:rFonts w:ascii="Times New Roman" w:eastAsia="Times New Roman" w:hAnsi="Times New Roman" w:cs="Times New Roman"/>
      <w:kern w:val="0"/>
      <w:sz w:val="24"/>
      <w:szCs w:val="24"/>
      <w:lang w:val="en-GB" w:eastAsia="en-US"/>
      <w14:ligatures w14:val="none"/>
    </w:rPr>
  </w:style>
  <w:style w:type="paragraph" w:styleId="Heading8">
    <w:name w:val="heading 8"/>
    <w:basedOn w:val="Normal"/>
    <w:next w:val="Normal"/>
    <w:link w:val="Heading8Char"/>
    <w:qFormat/>
    <w:rsid w:val="0065781A"/>
    <w:pPr>
      <w:numPr>
        <w:ilvl w:val="7"/>
        <w:numId w:val="1"/>
      </w:numPr>
      <w:spacing w:before="240" w:after="60" w:line="240" w:lineRule="auto"/>
      <w:outlineLvl w:val="7"/>
    </w:pPr>
    <w:rPr>
      <w:rFonts w:ascii="Times New Roman" w:eastAsia="Times New Roman" w:hAnsi="Times New Roman" w:cs="Times New Roman"/>
      <w:i/>
      <w:iCs/>
      <w:kern w:val="0"/>
      <w:sz w:val="24"/>
      <w:szCs w:val="24"/>
      <w:lang w:val="en-GB" w:eastAsia="en-US"/>
      <w14:ligatures w14:val="none"/>
    </w:rPr>
  </w:style>
  <w:style w:type="paragraph" w:styleId="Heading9">
    <w:name w:val="heading 9"/>
    <w:basedOn w:val="Normal"/>
    <w:next w:val="Normal"/>
    <w:link w:val="Heading9Char"/>
    <w:qFormat/>
    <w:rsid w:val="0065781A"/>
    <w:pPr>
      <w:numPr>
        <w:ilvl w:val="8"/>
        <w:numId w:val="1"/>
      </w:numPr>
      <w:spacing w:before="240" w:after="60" w:line="240" w:lineRule="auto"/>
      <w:outlineLvl w:val="8"/>
    </w:pPr>
    <w:rPr>
      <w:rFonts w:ascii="Arial" w:eastAsia="Times New Roman" w:hAnsi="Arial" w:cs="Arial"/>
      <w:kern w:val="0"/>
      <w:lang w:val="en-GB" w:eastAsia="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65781A"/>
    <w:rPr>
      <w:rFonts w:ascii="Arial" w:eastAsia="Times New Roman" w:hAnsi="Arial" w:cs="Times New Roman"/>
      <w:b/>
      <w:kern w:val="0"/>
      <w:sz w:val="24"/>
      <w:szCs w:val="20"/>
      <w:lang w:val="en-GB" w:eastAsia="en-US"/>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5781A"/>
    <w:rPr>
      <w:rFonts w:ascii="Arial" w:eastAsia="Times New Roman" w:hAnsi="Arial" w:cs="Times New Roman"/>
      <w:b/>
      <w:kern w:val="0"/>
      <w:sz w:val="24"/>
      <w:szCs w:val="20"/>
      <w:lang w:val="en-GB" w:eastAsia="en-US"/>
      <w14:ligatures w14:val="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65781A"/>
    <w:rPr>
      <w:rFonts w:ascii="Times New Roman" w:eastAsia="Times New Roman" w:hAnsi="Times New Roman" w:cs="Times New Roman"/>
      <w:kern w:val="0"/>
      <w:sz w:val="24"/>
      <w:szCs w:val="20"/>
      <w:lang w:val="en-GB" w:eastAsia="en-US"/>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5781A"/>
    <w:rPr>
      <w:rFonts w:ascii="Times New Roman" w:eastAsia="Times New Roman" w:hAnsi="Times New Roman" w:cs="Times New Roman"/>
      <w:b/>
      <w:bCs/>
      <w:kern w:val="0"/>
      <w:sz w:val="28"/>
      <w:szCs w:val="28"/>
      <w:lang w:val="en-GB" w:eastAsia="en-US"/>
      <w14:ligatures w14:val="none"/>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65781A"/>
    <w:rPr>
      <w:rFonts w:ascii="Arial" w:eastAsia="Times New Roman" w:hAnsi="Arial" w:cs="Times New Roman"/>
      <w:b/>
      <w:kern w:val="0"/>
      <w:sz w:val="24"/>
      <w:szCs w:val="20"/>
      <w:lang w:val="en-GB" w:eastAsia="en-US"/>
      <w14:ligatures w14:val="none"/>
    </w:rPr>
  </w:style>
  <w:style w:type="character" w:customStyle="1" w:styleId="Heading6Char">
    <w:name w:val="Heading 6 Char"/>
    <w:aliases w:val="T1 Char,Header 6 Char"/>
    <w:basedOn w:val="DefaultParagraphFont"/>
    <w:link w:val="Heading6"/>
    <w:rsid w:val="0065781A"/>
    <w:rPr>
      <w:rFonts w:ascii="Arial" w:eastAsia="Times New Roman" w:hAnsi="Arial" w:cs="Times New Roman"/>
      <w:b/>
      <w:color w:val="C0C0C0"/>
      <w:kern w:val="0"/>
      <w:sz w:val="24"/>
      <w:szCs w:val="20"/>
      <w:lang w:val="en-GB" w:eastAsia="en-US"/>
      <w14:ligatures w14:val="none"/>
    </w:rPr>
  </w:style>
  <w:style w:type="character" w:customStyle="1" w:styleId="Heading7Char">
    <w:name w:val="Heading 7 Char"/>
    <w:basedOn w:val="DefaultParagraphFont"/>
    <w:link w:val="Heading7"/>
    <w:rsid w:val="0065781A"/>
    <w:rPr>
      <w:rFonts w:ascii="Times New Roman" w:eastAsia="Times New Roman" w:hAnsi="Times New Roman" w:cs="Times New Roman"/>
      <w:kern w:val="0"/>
      <w:sz w:val="24"/>
      <w:szCs w:val="24"/>
      <w:lang w:val="en-GB" w:eastAsia="en-US"/>
      <w14:ligatures w14:val="none"/>
    </w:rPr>
  </w:style>
  <w:style w:type="character" w:customStyle="1" w:styleId="Heading8Char">
    <w:name w:val="Heading 8 Char"/>
    <w:basedOn w:val="DefaultParagraphFont"/>
    <w:link w:val="Heading8"/>
    <w:rsid w:val="0065781A"/>
    <w:rPr>
      <w:rFonts w:ascii="Times New Roman" w:eastAsia="Times New Roman" w:hAnsi="Times New Roman" w:cs="Times New Roman"/>
      <w:i/>
      <w:iCs/>
      <w:kern w:val="0"/>
      <w:sz w:val="24"/>
      <w:szCs w:val="24"/>
      <w:lang w:val="en-GB" w:eastAsia="en-US"/>
      <w14:ligatures w14:val="none"/>
    </w:rPr>
  </w:style>
  <w:style w:type="character" w:customStyle="1" w:styleId="Heading9Char">
    <w:name w:val="Heading 9 Char"/>
    <w:basedOn w:val="DefaultParagraphFont"/>
    <w:link w:val="Heading9"/>
    <w:rsid w:val="0065781A"/>
    <w:rPr>
      <w:rFonts w:ascii="Arial" w:eastAsia="Times New Roman" w:hAnsi="Arial" w:cs="Arial"/>
      <w:kern w:val="0"/>
      <w:lang w:val="en-GB" w:eastAsia="en-US"/>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5781A"/>
    <w:pPr>
      <w:spacing w:after="120" w:line="240" w:lineRule="auto"/>
    </w:pPr>
    <w:rPr>
      <w:rFonts w:ascii="Times New Roman" w:eastAsia="Times New Roman" w:hAnsi="Times New Roman" w:cs="Times New Roman"/>
      <w:kern w:val="0"/>
      <w:sz w:val="20"/>
      <w:szCs w:val="20"/>
      <w:lang w:val="en-GB" w:eastAsia="en-US"/>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5781A"/>
    <w:rPr>
      <w:rFonts w:ascii="Times New Roman" w:eastAsia="Times New Roman" w:hAnsi="Times New Roman" w:cs="Times New Roman"/>
      <w:kern w:val="0"/>
      <w:sz w:val="20"/>
      <w:szCs w:val="20"/>
      <w:lang w:val="en-GB" w:eastAsia="en-US"/>
      <w14:ligatures w14:val="non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5781A"/>
    <w:rPr>
      <w:rFonts w:ascii="Arial" w:eastAsia="Times New Roman" w:hAnsi="Arial"/>
      <w:b/>
      <w:sz w:val="24"/>
      <w:lang w:val="en-GB" w:eastAsia="en-US"/>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65781A"/>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eastAsia="en-US"/>
      <w14:ligatures w14:val="none"/>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65781A"/>
    <w:rPr>
      <w:rFonts w:ascii="Times New Roman" w:eastAsia="Times New Roman" w:hAnsi="Times New Roman" w:cs="Times New Roman"/>
      <w:kern w:val="0"/>
      <w:sz w:val="20"/>
      <w:szCs w:val="20"/>
      <w:lang w:val="en-GB" w:eastAsia="en-US"/>
      <w14:ligatures w14:val="none"/>
    </w:rPr>
  </w:style>
  <w:style w:type="character" w:customStyle="1" w:styleId="THChar">
    <w:name w:val="TH Char"/>
    <w:link w:val="TH"/>
    <w:qFormat/>
    <w:locked/>
    <w:rsid w:val="0072063F"/>
    <w:rPr>
      <w:rFonts w:ascii="Arial" w:hAnsi="Arial"/>
      <w:b/>
    </w:rPr>
  </w:style>
  <w:style w:type="paragraph" w:customStyle="1" w:styleId="TH">
    <w:name w:val="TH"/>
    <w:basedOn w:val="Normal"/>
    <w:link w:val="THChar"/>
    <w:rsid w:val="0072063F"/>
    <w:pPr>
      <w:keepNext/>
      <w:keepLines/>
      <w:spacing w:before="60" w:line="256" w:lineRule="auto"/>
      <w:jc w:val="center"/>
    </w:pPr>
    <w:rPr>
      <w:rFonts w:ascii="Arial" w:hAnsi="Arial"/>
      <w:b/>
    </w:rPr>
  </w:style>
  <w:style w:type="table" w:styleId="TableGrid">
    <w:name w:val="Table Grid"/>
    <w:basedOn w:val="TableNormal"/>
    <w:uiPriority w:val="39"/>
    <w:rsid w:val="003C1DC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02ECB"/>
    <w:pPr>
      <w:spacing w:after="0" w:line="240" w:lineRule="auto"/>
    </w:pPr>
  </w:style>
  <w:style w:type="paragraph" w:customStyle="1" w:styleId="TAC">
    <w:name w:val="TAC"/>
    <w:basedOn w:val="Normal"/>
    <w:link w:val="TACChar"/>
    <w:qFormat/>
    <w:rsid w:val="002621D3"/>
    <w:pPr>
      <w:keepNext/>
      <w:keepLines/>
      <w:overflowPunct w:val="0"/>
      <w:autoSpaceDE w:val="0"/>
      <w:autoSpaceDN w:val="0"/>
      <w:adjustRightInd w:val="0"/>
      <w:spacing w:after="0" w:line="240" w:lineRule="auto"/>
      <w:jc w:val="center"/>
      <w:textAlignment w:val="baseline"/>
    </w:pPr>
    <w:rPr>
      <w:rFonts w:ascii="Arial" w:eastAsia="Times New Roman" w:hAnsi="Arial" w:cs="Times New Roman"/>
      <w:kern w:val="0"/>
      <w:sz w:val="18"/>
      <w:szCs w:val="20"/>
      <w:lang w:val="en-GB" w:eastAsia="en-GB"/>
      <w14:ligatures w14:val="none"/>
    </w:rPr>
  </w:style>
  <w:style w:type="character" w:customStyle="1" w:styleId="TACChar">
    <w:name w:val="TAC Char"/>
    <w:link w:val="TAC"/>
    <w:qFormat/>
    <w:rsid w:val="002621D3"/>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qFormat/>
    <w:rsid w:val="002621D3"/>
    <w:rPr>
      <w:b/>
    </w:rPr>
  </w:style>
  <w:style w:type="character" w:customStyle="1" w:styleId="TAHCar">
    <w:name w:val="TAH Car"/>
    <w:link w:val="TAH"/>
    <w:qFormat/>
    <w:rsid w:val="002621D3"/>
    <w:rPr>
      <w:rFonts w:ascii="Arial" w:eastAsia="Times New Roman" w:hAnsi="Arial" w:cs="Times New Roman"/>
      <w:b/>
      <w:kern w:val="0"/>
      <w:sz w:val="18"/>
      <w:szCs w:val="20"/>
      <w:lang w:val="en-GB" w:eastAsia="en-GB"/>
      <w14:ligatures w14:val="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A7330C"/>
    <w:pPr>
      <w:tabs>
        <w:tab w:val="center" w:pos="4153"/>
        <w:tab w:val="right" w:pos="8306"/>
      </w:tabs>
      <w:spacing w:after="0" w:line="240" w:lineRule="auto"/>
    </w:pPr>
    <w:rPr>
      <w:rFonts w:ascii="Times New Roman" w:eastAsia="MS Mincho" w:hAnsi="Times New Roman" w:cs="Times New Roman"/>
      <w:kern w:val="0"/>
      <w:sz w:val="20"/>
      <w:szCs w:val="20"/>
      <w:lang w:val="en-US" w:eastAsia="en-US"/>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7330C"/>
    <w:rPr>
      <w:rFonts w:ascii="Times New Roman" w:eastAsia="MS Mincho" w:hAnsi="Times New Roman" w:cs="Times New Roman"/>
      <w:kern w:val="0"/>
      <w:sz w:val="20"/>
      <w:szCs w:val="20"/>
      <w:lang w:val="en-US"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32707">
      <w:bodyDiv w:val="1"/>
      <w:marLeft w:val="0"/>
      <w:marRight w:val="0"/>
      <w:marTop w:val="0"/>
      <w:marBottom w:val="0"/>
      <w:divBdr>
        <w:top w:val="none" w:sz="0" w:space="0" w:color="auto"/>
        <w:left w:val="none" w:sz="0" w:space="0" w:color="auto"/>
        <w:bottom w:val="none" w:sz="0" w:space="0" w:color="auto"/>
        <w:right w:val="none" w:sz="0" w:space="0" w:color="auto"/>
      </w:divBdr>
    </w:div>
    <w:div w:id="78335319">
      <w:bodyDiv w:val="1"/>
      <w:marLeft w:val="0"/>
      <w:marRight w:val="0"/>
      <w:marTop w:val="0"/>
      <w:marBottom w:val="0"/>
      <w:divBdr>
        <w:top w:val="none" w:sz="0" w:space="0" w:color="auto"/>
        <w:left w:val="none" w:sz="0" w:space="0" w:color="auto"/>
        <w:bottom w:val="none" w:sz="0" w:space="0" w:color="auto"/>
        <w:right w:val="none" w:sz="0" w:space="0" w:color="auto"/>
      </w:divBdr>
    </w:div>
    <w:div w:id="306209147">
      <w:bodyDiv w:val="1"/>
      <w:marLeft w:val="0"/>
      <w:marRight w:val="0"/>
      <w:marTop w:val="0"/>
      <w:marBottom w:val="0"/>
      <w:divBdr>
        <w:top w:val="none" w:sz="0" w:space="0" w:color="auto"/>
        <w:left w:val="none" w:sz="0" w:space="0" w:color="auto"/>
        <w:bottom w:val="none" w:sz="0" w:space="0" w:color="auto"/>
        <w:right w:val="none" w:sz="0" w:space="0" w:color="auto"/>
      </w:divBdr>
    </w:div>
    <w:div w:id="349331106">
      <w:bodyDiv w:val="1"/>
      <w:marLeft w:val="0"/>
      <w:marRight w:val="0"/>
      <w:marTop w:val="0"/>
      <w:marBottom w:val="0"/>
      <w:divBdr>
        <w:top w:val="none" w:sz="0" w:space="0" w:color="auto"/>
        <w:left w:val="none" w:sz="0" w:space="0" w:color="auto"/>
        <w:bottom w:val="none" w:sz="0" w:space="0" w:color="auto"/>
        <w:right w:val="none" w:sz="0" w:space="0" w:color="auto"/>
      </w:divBdr>
    </w:div>
    <w:div w:id="355159766">
      <w:bodyDiv w:val="1"/>
      <w:marLeft w:val="0"/>
      <w:marRight w:val="0"/>
      <w:marTop w:val="0"/>
      <w:marBottom w:val="0"/>
      <w:divBdr>
        <w:top w:val="none" w:sz="0" w:space="0" w:color="auto"/>
        <w:left w:val="none" w:sz="0" w:space="0" w:color="auto"/>
        <w:bottom w:val="none" w:sz="0" w:space="0" w:color="auto"/>
        <w:right w:val="none" w:sz="0" w:space="0" w:color="auto"/>
      </w:divBdr>
    </w:div>
    <w:div w:id="374744533">
      <w:bodyDiv w:val="1"/>
      <w:marLeft w:val="0"/>
      <w:marRight w:val="0"/>
      <w:marTop w:val="0"/>
      <w:marBottom w:val="0"/>
      <w:divBdr>
        <w:top w:val="none" w:sz="0" w:space="0" w:color="auto"/>
        <w:left w:val="none" w:sz="0" w:space="0" w:color="auto"/>
        <w:bottom w:val="none" w:sz="0" w:space="0" w:color="auto"/>
        <w:right w:val="none" w:sz="0" w:space="0" w:color="auto"/>
      </w:divBdr>
    </w:div>
    <w:div w:id="592130649">
      <w:bodyDiv w:val="1"/>
      <w:marLeft w:val="0"/>
      <w:marRight w:val="0"/>
      <w:marTop w:val="0"/>
      <w:marBottom w:val="0"/>
      <w:divBdr>
        <w:top w:val="none" w:sz="0" w:space="0" w:color="auto"/>
        <w:left w:val="none" w:sz="0" w:space="0" w:color="auto"/>
        <w:bottom w:val="none" w:sz="0" w:space="0" w:color="auto"/>
        <w:right w:val="none" w:sz="0" w:space="0" w:color="auto"/>
      </w:divBdr>
    </w:div>
    <w:div w:id="605889177">
      <w:bodyDiv w:val="1"/>
      <w:marLeft w:val="0"/>
      <w:marRight w:val="0"/>
      <w:marTop w:val="0"/>
      <w:marBottom w:val="0"/>
      <w:divBdr>
        <w:top w:val="none" w:sz="0" w:space="0" w:color="auto"/>
        <w:left w:val="none" w:sz="0" w:space="0" w:color="auto"/>
        <w:bottom w:val="none" w:sz="0" w:space="0" w:color="auto"/>
        <w:right w:val="none" w:sz="0" w:space="0" w:color="auto"/>
      </w:divBdr>
    </w:div>
    <w:div w:id="823544448">
      <w:bodyDiv w:val="1"/>
      <w:marLeft w:val="0"/>
      <w:marRight w:val="0"/>
      <w:marTop w:val="0"/>
      <w:marBottom w:val="0"/>
      <w:divBdr>
        <w:top w:val="none" w:sz="0" w:space="0" w:color="auto"/>
        <w:left w:val="none" w:sz="0" w:space="0" w:color="auto"/>
        <w:bottom w:val="none" w:sz="0" w:space="0" w:color="auto"/>
        <w:right w:val="none" w:sz="0" w:space="0" w:color="auto"/>
      </w:divBdr>
    </w:div>
    <w:div w:id="918179625">
      <w:bodyDiv w:val="1"/>
      <w:marLeft w:val="0"/>
      <w:marRight w:val="0"/>
      <w:marTop w:val="0"/>
      <w:marBottom w:val="0"/>
      <w:divBdr>
        <w:top w:val="none" w:sz="0" w:space="0" w:color="auto"/>
        <w:left w:val="none" w:sz="0" w:space="0" w:color="auto"/>
        <w:bottom w:val="none" w:sz="0" w:space="0" w:color="auto"/>
        <w:right w:val="none" w:sz="0" w:space="0" w:color="auto"/>
      </w:divBdr>
    </w:div>
    <w:div w:id="1187523486">
      <w:bodyDiv w:val="1"/>
      <w:marLeft w:val="0"/>
      <w:marRight w:val="0"/>
      <w:marTop w:val="0"/>
      <w:marBottom w:val="0"/>
      <w:divBdr>
        <w:top w:val="none" w:sz="0" w:space="0" w:color="auto"/>
        <w:left w:val="none" w:sz="0" w:space="0" w:color="auto"/>
        <w:bottom w:val="none" w:sz="0" w:space="0" w:color="auto"/>
        <w:right w:val="none" w:sz="0" w:space="0" w:color="auto"/>
      </w:divBdr>
    </w:div>
    <w:div w:id="1369404872">
      <w:bodyDiv w:val="1"/>
      <w:marLeft w:val="0"/>
      <w:marRight w:val="0"/>
      <w:marTop w:val="0"/>
      <w:marBottom w:val="0"/>
      <w:divBdr>
        <w:top w:val="none" w:sz="0" w:space="0" w:color="auto"/>
        <w:left w:val="none" w:sz="0" w:space="0" w:color="auto"/>
        <w:bottom w:val="none" w:sz="0" w:space="0" w:color="auto"/>
        <w:right w:val="none" w:sz="0" w:space="0" w:color="auto"/>
      </w:divBdr>
    </w:div>
    <w:div w:id="1490948077">
      <w:bodyDiv w:val="1"/>
      <w:marLeft w:val="0"/>
      <w:marRight w:val="0"/>
      <w:marTop w:val="0"/>
      <w:marBottom w:val="0"/>
      <w:divBdr>
        <w:top w:val="none" w:sz="0" w:space="0" w:color="auto"/>
        <w:left w:val="none" w:sz="0" w:space="0" w:color="auto"/>
        <w:bottom w:val="none" w:sz="0" w:space="0" w:color="auto"/>
        <w:right w:val="none" w:sz="0" w:space="0" w:color="auto"/>
      </w:divBdr>
    </w:div>
    <w:div w:id="1750541610">
      <w:bodyDiv w:val="1"/>
      <w:marLeft w:val="0"/>
      <w:marRight w:val="0"/>
      <w:marTop w:val="0"/>
      <w:marBottom w:val="0"/>
      <w:divBdr>
        <w:top w:val="none" w:sz="0" w:space="0" w:color="auto"/>
        <w:left w:val="none" w:sz="0" w:space="0" w:color="auto"/>
        <w:bottom w:val="none" w:sz="0" w:space="0" w:color="auto"/>
        <w:right w:val="none" w:sz="0" w:space="0" w:color="auto"/>
      </w:divBdr>
    </w:div>
    <w:div w:id="2033069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3</TotalTime>
  <Pages>2</Pages>
  <Words>406</Words>
  <Characters>2320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Kun</dc:creator>
  <cp:keywords/>
  <dc:description/>
  <cp:lastModifiedBy>Kun</cp:lastModifiedBy>
  <cp:revision>3</cp:revision>
  <dcterms:created xsi:type="dcterms:W3CDTF">2025-03-28T11:19:00Z</dcterms:created>
  <dcterms:modified xsi:type="dcterms:W3CDTF">2025-03-28T17:10:00Z</dcterms:modified>
</cp:coreProperties>
</file>